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keepNext w:val="0"/>
        <w:keepLines w:val="0"/>
        <w:pBdr>
          <w:top w:color="auto" w:space="0" w:sz="0" w:val="none"/>
          <w:left w:color="auto" w:space="0" w:sz="0" w:val="none"/>
          <w:bottom w:color="auto" w:space="0" w:sz="0" w:val="none"/>
          <w:right w:color="auto" w:space="0" w:sz="0" w:val="none"/>
          <w:between w:color="auto" w:space="0" w:sz="0" w:val="none"/>
        </w:pBdr>
        <w:spacing w:after="0" w:before="0" w:lineRule="auto"/>
        <w:rPr>
          <w:sz w:val="73"/>
          <w:szCs w:val="73"/>
          <w:shd w:fill="ffd966" w:val="clear"/>
        </w:rPr>
      </w:pPr>
      <w:bookmarkStart w:colFirst="0" w:colLast="0" w:name="_4buzrpjfmo2s" w:id="0"/>
      <w:bookmarkEnd w:id="0"/>
      <w:r w:rsidDel="00000000" w:rsidR="00000000" w:rsidRPr="00000000">
        <w:rPr>
          <w:b w:val="1"/>
          <w:color w:val="131314"/>
          <w:sz w:val="51"/>
          <w:szCs w:val="51"/>
          <w:rtl w:val="0"/>
        </w:rPr>
        <w:t xml:space="preserve"> </w:t>
      </w:r>
      <w:r w:rsidDel="00000000" w:rsidR="00000000" w:rsidRPr="00000000">
        <w:rPr>
          <w:color w:val="131314"/>
          <w:sz w:val="73"/>
          <w:szCs w:val="73"/>
          <w:shd w:fill="ffd966" w:val="clear"/>
          <w:rtl w:val="0"/>
        </w:rPr>
        <w:t xml:space="preserve">Unidad 1</w:t>
      </w:r>
      <w:r w:rsidDel="00000000" w:rsidR="00000000" w:rsidRPr="00000000">
        <w:rPr>
          <w:rtl w:val="0"/>
        </w:rPr>
      </w:r>
    </w:p>
    <w:p w:rsidR="00000000" w:rsidDel="00000000" w:rsidP="00000000" w:rsidRDefault="00000000" w:rsidRPr="00000000" w14:paraId="00000002">
      <w:pPr>
        <w:rPr>
          <w:i w:val="1"/>
          <w:u w:val="single"/>
          <w:shd w:fill="f6b26b" w:val="clear"/>
        </w:rPr>
      </w:pPr>
      <w:r w:rsidDel="00000000" w:rsidR="00000000" w:rsidRPr="00000000">
        <w:rPr>
          <w:rtl w:val="0"/>
        </w:rPr>
      </w:r>
    </w:p>
    <w:p w:rsidR="00000000" w:rsidDel="00000000" w:rsidP="00000000" w:rsidRDefault="00000000" w:rsidRPr="00000000" w14:paraId="00000003">
      <w:pPr>
        <w:pStyle w:val="Heading2"/>
        <w:keepNext w:val="0"/>
        <w:keepLines w:val="0"/>
        <w:pBdr>
          <w:top w:color="auto" w:space="0" w:sz="0" w:val="none"/>
          <w:left w:color="auto" w:space="0" w:sz="0" w:val="none"/>
          <w:bottom w:color="auto" w:space="0" w:sz="0" w:val="none"/>
          <w:right w:color="auto" w:space="0" w:sz="0" w:val="none"/>
          <w:between w:color="auto" w:space="0" w:sz="0" w:val="none"/>
        </w:pBdr>
        <w:spacing w:after="0" w:before="0" w:lineRule="auto"/>
        <w:rPr>
          <w:b w:val="1"/>
          <w:color w:val="131314"/>
          <w:sz w:val="51"/>
          <w:szCs w:val="51"/>
        </w:rPr>
      </w:pPr>
      <w:bookmarkStart w:colFirst="0" w:colLast="0" w:name="_x5lrq3466kr5" w:id="1"/>
      <w:bookmarkEnd w:id="1"/>
      <w:r w:rsidDel="00000000" w:rsidR="00000000" w:rsidRPr="00000000">
        <w:rPr>
          <w:b w:val="1"/>
          <w:color w:val="131314"/>
          <w:sz w:val="51"/>
          <w:szCs w:val="51"/>
          <w:rtl w:val="0"/>
        </w:rPr>
        <w:t xml:space="preserve">Guía de Estudio de Materiales de Modernismo</w:t>
      </w:r>
    </w:p>
    <w:p w:rsidR="00000000" w:rsidDel="00000000" w:rsidP="00000000" w:rsidRDefault="00000000" w:rsidRPr="00000000" w14:paraId="00000004">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0" w:before="0" w:lineRule="auto"/>
        <w:rPr>
          <w:b w:val="1"/>
          <w:color w:val="131314"/>
          <w:sz w:val="30"/>
          <w:szCs w:val="30"/>
        </w:rPr>
      </w:pPr>
      <w:bookmarkStart w:colFirst="0" w:colLast="0" w:name="_4g6sb8s9fmru" w:id="2"/>
      <w:bookmarkEnd w:id="2"/>
      <w:r w:rsidDel="00000000" w:rsidR="00000000" w:rsidRPr="00000000">
        <w:rPr>
          <w:b w:val="1"/>
          <w:color w:val="131314"/>
          <w:sz w:val="30"/>
          <w:szCs w:val="30"/>
          <w:rtl w:val="0"/>
        </w:rPr>
        <w:t xml:space="preserve">Cuestionario (Respuestas Cortas)</w:t>
      </w:r>
    </w:p>
    <w:p w:rsidR="00000000" w:rsidDel="00000000" w:rsidP="00000000" w:rsidRDefault="00000000" w:rsidRPr="00000000" w14:paraId="00000005">
      <w:pPr>
        <w:rPr>
          <w:color w:val="131314"/>
          <w:sz w:val="28"/>
          <w:szCs w:val="28"/>
        </w:rPr>
      </w:pPr>
      <w:r w:rsidDel="00000000" w:rsidR="00000000" w:rsidRPr="00000000">
        <w:rPr>
          <w:b w:val="1"/>
          <w:color w:val="131314"/>
          <w:sz w:val="28"/>
          <w:szCs w:val="28"/>
          <w:rtl w:val="0"/>
        </w:rPr>
        <w:t xml:space="preserve">¿Cómo definen los textos la modernidad artística y cuáles son algunas de sus características principales?</w:t>
      </w:r>
      <w:r w:rsidDel="00000000" w:rsidR="00000000" w:rsidRPr="00000000">
        <w:rPr>
          <w:color w:val="131314"/>
          <w:sz w:val="28"/>
          <w:szCs w:val="28"/>
          <w:rtl w:val="0"/>
        </w:rPr>
        <w:t xml:space="preserve"> La modernidad artística se define como una ruptura con las tradiciones anteriores, buscando la originalidad y la expresión individual. Algunas de sus características principales incluyen la exploración de nuevas formas y técnicas, la crítica a la sociedad burguesa, y un interés por lo subjetivo y lo sensorial.</w:t>
      </w:r>
    </w:p>
    <w:p w:rsidR="00000000" w:rsidDel="00000000" w:rsidP="00000000" w:rsidRDefault="00000000" w:rsidRPr="00000000" w14:paraId="00000006">
      <w:pPr>
        <w:numPr>
          <w:ilvl w:val="0"/>
          <w:numId w:val="27"/>
        </w:numPr>
        <w:ind w:left="720" w:hanging="360"/>
        <w:rPr>
          <w:sz w:val="28"/>
          <w:szCs w:val="28"/>
        </w:rPr>
      </w:pPr>
      <w:r w:rsidDel="00000000" w:rsidR="00000000" w:rsidRPr="00000000">
        <w:rPr>
          <w:b w:val="1"/>
          <w:color w:val="131314"/>
          <w:sz w:val="28"/>
          <w:szCs w:val="28"/>
          <w:rtl w:val="0"/>
        </w:rPr>
        <w:t xml:space="preserve">Mencione y explique brevemente al menos dos movimientos vanguardistas que se mencionan en los textos como parte del modernismo. </w:t>
      </w:r>
      <w:r w:rsidDel="00000000" w:rsidR="00000000" w:rsidRPr="00000000">
        <w:rPr>
          <w:color w:val="131314"/>
          <w:sz w:val="28"/>
          <w:szCs w:val="28"/>
          <w:rtl w:val="0"/>
        </w:rPr>
        <w:t xml:space="preserve">Los textos mencionan las vanguardias históricas, un conjunto de movimientos artísticos de principios del siglo XX que buscaban la renovación radical del arte. El futurismo, por ejemplo, exaltaba la velocidad y la tecnología, mientras que el cubismo fragmentaba la realidad en múltiples perspectivas.</w:t>
      </w:r>
    </w:p>
    <w:p w:rsidR="00000000" w:rsidDel="00000000" w:rsidP="00000000" w:rsidRDefault="00000000" w:rsidRPr="00000000" w14:paraId="00000007">
      <w:pPr>
        <w:numPr>
          <w:ilvl w:val="0"/>
          <w:numId w:val="27"/>
        </w:numPr>
        <w:ind w:left="720" w:hanging="360"/>
        <w:rPr>
          <w:sz w:val="28"/>
          <w:szCs w:val="28"/>
        </w:rPr>
      </w:pPr>
      <w:r w:rsidDel="00000000" w:rsidR="00000000" w:rsidRPr="00000000">
        <w:rPr>
          <w:b w:val="1"/>
          <w:color w:val="131314"/>
          <w:sz w:val="28"/>
          <w:szCs w:val="28"/>
          <w:rtl w:val="0"/>
        </w:rPr>
        <w:t xml:space="preserve">¿Cuál es la postura de los autores de los textos sobre la influencia del contexto socioeconómico en el desarrollo del modernismo?</w:t>
      </w:r>
      <w:r w:rsidDel="00000000" w:rsidR="00000000" w:rsidRPr="00000000">
        <w:rPr>
          <w:color w:val="131314"/>
          <w:sz w:val="28"/>
          <w:szCs w:val="28"/>
          <w:rtl w:val="0"/>
        </w:rPr>
        <w:t xml:space="preserve"> Los autores sugieren que el modernismo no puede entenderse sin considerar su contexto socioeconómico, marcado por la industrialización, el crecimiento urbano y los cambios sociales. Estas condiciones influyeron en las temáticas, las preocupaciones y las formas de expresión de los artistas modernos.</w:t>
      </w:r>
    </w:p>
    <w:p w:rsidR="00000000" w:rsidDel="00000000" w:rsidP="00000000" w:rsidRDefault="00000000" w:rsidRPr="00000000" w14:paraId="00000008">
      <w:pPr>
        <w:numPr>
          <w:ilvl w:val="0"/>
          <w:numId w:val="27"/>
        </w:numPr>
        <w:ind w:left="720" w:hanging="360"/>
        <w:rPr>
          <w:sz w:val="28"/>
          <w:szCs w:val="28"/>
        </w:rPr>
      </w:pPr>
      <w:r w:rsidDel="00000000" w:rsidR="00000000" w:rsidRPr="00000000">
        <w:rPr>
          <w:b w:val="1"/>
          <w:color w:val="131314"/>
          <w:sz w:val="28"/>
          <w:szCs w:val="28"/>
          <w:rtl w:val="0"/>
        </w:rPr>
        <w:t xml:space="preserve">Describa brevemente la relación entre el modernismo y la literatura, según lo presentado en los textos. </w:t>
      </w:r>
      <w:r w:rsidDel="00000000" w:rsidR="00000000" w:rsidRPr="00000000">
        <w:rPr>
          <w:color w:val="131314"/>
          <w:sz w:val="28"/>
          <w:szCs w:val="28"/>
          <w:rtl w:val="0"/>
        </w:rPr>
        <w:t xml:space="preserve">La literatura fue un campo central para la expresión del modernismo, experimentando con nuevas formas narrativas, poéticas y dramáticas. Se buscaba renovar el lenguaje, explorar la psique humana y reflejar las complejidades de </w:t>
      </w:r>
      <w:r w:rsidDel="00000000" w:rsidR="00000000" w:rsidRPr="00000000">
        <w:rPr>
          <w:color w:val="131314"/>
          <w:sz w:val="28"/>
          <w:szCs w:val="28"/>
          <w:rtl w:val="0"/>
        </w:rPr>
        <w:t xml:space="preserve">la vida moderna.</w:t>
      </w:r>
    </w:p>
    <w:p w:rsidR="00000000" w:rsidDel="00000000" w:rsidP="00000000" w:rsidRDefault="00000000" w:rsidRPr="00000000" w14:paraId="00000009">
      <w:pPr>
        <w:numPr>
          <w:ilvl w:val="0"/>
          <w:numId w:val="27"/>
        </w:numPr>
        <w:ind w:left="720" w:hanging="360"/>
        <w:rPr>
          <w:sz w:val="28"/>
          <w:szCs w:val="28"/>
        </w:rPr>
      </w:pPr>
      <w:r w:rsidDel="00000000" w:rsidR="00000000" w:rsidRPr="00000000">
        <w:rPr>
          <w:b w:val="1"/>
          <w:color w:val="131314"/>
          <w:sz w:val="28"/>
          <w:szCs w:val="28"/>
          <w:rtl w:val="0"/>
        </w:rPr>
        <w:t xml:space="preserve">¿Qué papel juega la noción de "ruptura" o "quiebre" en la comprensión del modernismo, de acuerdo con los textos?</w:t>
      </w:r>
      <w:r w:rsidDel="00000000" w:rsidR="00000000" w:rsidRPr="00000000">
        <w:rPr>
          <w:color w:val="131314"/>
          <w:sz w:val="28"/>
          <w:szCs w:val="28"/>
          <w:rtl w:val="0"/>
        </w:rPr>
        <w:t xml:space="preserve"> La noción de ruptura es fundamental para entender el modernismo, ya que este se define en gran medida por su voluntad de romper con las normas estéticas y los valores del pasado. Este quiebre se manifiesta en la experimentación formal y en la crítica a las convenciones.</w:t>
      </w:r>
    </w:p>
    <w:p w:rsidR="00000000" w:rsidDel="00000000" w:rsidP="00000000" w:rsidRDefault="00000000" w:rsidRPr="00000000" w14:paraId="0000000A">
      <w:pPr>
        <w:numPr>
          <w:ilvl w:val="0"/>
          <w:numId w:val="27"/>
        </w:numPr>
        <w:ind w:left="720" w:hanging="360"/>
        <w:rPr>
          <w:sz w:val="28"/>
          <w:szCs w:val="28"/>
        </w:rPr>
      </w:pPr>
      <w:r w:rsidDel="00000000" w:rsidR="00000000" w:rsidRPr="00000000">
        <w:rPr>
          <w:b w:val="1"/>
          <w:color w:val="131314"/>
          <w:sz w:val="28"/>
          <w:szCs w:val="28"/>
          <w:rtl w:val="0"/>
        </w:rPr>
        <w:t xml:space="preserve">Mencione algunos de los temas recurrentes en las manifestaciones artísticas del modernismo que se destacan en los textos.</w:t>
      </w:r>
      <w:r w:rsidDel="00000000" w:rsidR="00000000" w:rsidRPr="00000000">
        <w:rPr>
          <w:color w:val="131314"/>
          <w:sz w:val="28"/>
          <w:szCs w:val="28"/>
          <w:rtl w:val="0"/>
        </w:rPr>
        <w:t xml:space="preserve"> Entre los temas recurrentes se encuentran la alienación del individuo en la sociedad moderna, la exploración de la subjetividad y la interioridad, la reflexión sobre la naturaleza del arte y la propia representación, y la crítica a las instituciones burguesas.</w:t>
      </w:r>
    </w:p>
    <w:p w:rsidR="00000000" w:rsidDel="00000000" w:rsidP="00000000" w:rsidRDefault="00000000" w:rsidRPr="00000000" w14:paraId="0000000B">
      <w:pPr>
        <w:numPr>
          <w:ilvl w:val="0"/>
          <w:numId w:val="27"/>
        </w:numPr>
        <w:ind w:left="720" w:hanging="360"/>
        <w:rPr>
          <w:sz w:val="28"/>
          <w:szCs w:val="28"/>
        </w:rPr>
      </w:pPr>
      <w:r w:rsidDel="00000000" w:rsidR="00000000" w:rsidRPr="00000000">
        <w:rPr>
          <w:b w:val="1"/>
          <w:color w:val="131314"/>
          <w:sz w:val="28"/>
          <w:szCs w:val="28"/>
          <w:rtl w:val="0"/>
        </w:rPr>
        <w:t xml:space="preserve">¿Cómo abordan los textos la relación entre el modernismo y las tradiciones artísticas previas? L</w:t>
      </w:r>
      <w:r w:rsidDel="00000000" w:rsidR="00000000" w:rsidRPr="00000000">
        <w:rPr>
          <w:color w:val="131314"/>
          <w:sz w:val="28"/>
          <w:szCs w:val="28"/>
          <w:rtl w:val="0"/>
        </w:rPr>
        <w:t xml:space="preserve">os textos señalan que, si bien el modernismo busca romper con la tradición, a menudo dialoga con ella, ya sea para subvertirla, reinterpretarla o incluso para encontrar en ella nuevas fuentes de inspiración. No es una negación total, sino una transformación.</w:t>
      </w:r>
    </w:p>
    <w:p w:rsidR="00000000" w:rsidDel="00000000" w:rsidP="00000000" w:rsidRDefault="00000000" w:rsidRPr="00000000" w14:paraId="0000000C">
      <w:pPr>
        <w:numPr>
          <w:ilvl w:val="0"/>
          <w:numId w:val="27"/>
        </w:numPr>
        <w:ind w:left="720" w:hanging="360"/>
        <w:rPr>
          <w:sz w:val="28"/>
          <w:szCs w:val="28"/>
        </w:rPr>
      </w:pPr>
      <w:r w:rsidDel="00000000" w:rsidR="00000000" w:rsidRPr="00000000">
        <w:rPr>
          <w:b w:val="1"/>
          <w:color w:val="131314"/>
          <w:sz w:val="28"/>
          <w:szCs w:val="28"/>
          <w:rtl w:val="0"/>
        </w:rPr>
        <w:t xml:space="preserve">Explique brevemente la importancia de la ciudad como espacio y tema en el modernismo, según los textos.</w:t>
      </w:r>
      <w:r w:rsidDel="00000000" w:rsidR="00000000" w:rsidRPr="00000000">
        <w:rPr>
          <w:color w:val="131314"/>
          <w:sz w:val="28"/>
          <w:szCs w:val="28"/>
          <w:rtl w:val="0"/>
        </w:rPr>
        <w:t xml:space="preserve"> La ciudad moderna, con su ritmo acelerado, su diversidad social y sus nuevas tecnologías, se convirtió en un espacio privilegiado y en un tema central para el modernismo. Simboliza tanto el progreso como la alienación y la fragmentación de la experiencia.</w:t>
      </w:r>
    </w:p>
    <w:p w:rsidR="00000000" w:rsidDel="00000000" w:rsidP="00000000" w:rsidRDefault="00000000" w:rsidRPr="00000000" w14:paraId="0000000D">
      <w:pPr>
        <w:numPr>
          <w:ilvl w:val="0"/>
          <w:numId w:val="27"/>
        </w:numPr>
        <w:ind w:left="720" w:hanging="360"/>
        <w:rPr>
          <w:sz w:val="28"/>
          <w:szCs w:val="28"/>
        </w:rPr>
      </w:pPr>
      <w:r w:rsidDel="00000000" w:rsidR="00000000" w:rsidRPr="00000000">
        <w:rPr>
          <w:b w:val="1"/>
          <w:color w:val="131314"/>
          <w:sz w:val="28"/>
          <w:szCs w:val="28"/>
          <w:rtl w:val="0"/>
        </w:rPr>
        <w:t xml:space="preserve">¿Qué implicaciones tiene la búsqueda de la originalidad y la novedad para los artistas y las obras del modernismo, según los textos?</w:t>
      </w:r>
      <w:r w:rsidDel="00000000" w:rsidR="00000000" w:rsidRPr="00000000">
        <w:rPr>
          <w:color w:val="131314"/>
          <w:sz w:val="28"/>
          <w:szCs w:val="28"/>
          <w:rtl w:val="0"/>
        </w:rPr>
        <w:t xml:space="preserve"> La búsqueda de la originalidad y la novedad impulsa la experimentación constante y la creación de obras que desafían las expectativas del público y las normas establecidas. Esto también puede generar tensiones entre la vanguardia y la recepción de sus propuestas.</w:t>
      </w:r>
    </w:p>
    <w:p w:rsidR="00000000" w:rsidDel="00000000" w:rsidP="00000000" w:rsidRDefault="00000000" w:rsidRPr="00000000" w14:paraId="0000000E">
      <w:pPr>
        <w:numPr>
          <w:ilvl w:val="0"/>
          <w:numId w:val="27"/>
        </w:numPr>
        <w:ind w:left="720" w:hanging="360"/>
        <w:rPr>
          <w:sz w:val="28"/>
          <w:szCs w:val="28"/>
        </w:rPr>
      </w:pPr>
      <w:r w:rsidDel="00000000" w:rsidR="00000000" w:rsidRPr="00000000">
        <w:rPr>
          <w:b w:val="1"/>
          <w:color w:val="131314"/>
          <w:sz w:val="28"/>
          <w:szCs w:val="28"/>
          <w:rtl w:val="0"/>
        </w:rPr>
        <w:t xml:space="preserve">Según los textos, ¿cómo se manifiesta la dimensión internacional o cosmopolita del modernismo? </w:t>
      </w:r>
      <w:r w:rsidDel="00000000" w:rsidR="00000000" w:rsidRPr="00000000">
        <w:rPr>
          <w:color w:val="131314"/>
          <w:sz w:val="28"/>
          <w:szCs w:val="28"/>
          <w:rtl w:val="0"/>
        </w:rPr>
        <w:t xml:space="preserve">El modernismo se caracteriza por un intenso intercambio de ideas y tendencias a nivel internacional. Los artistas y escritores modernos a menudo estaban al tanto de lo que se producía en otros países, participando en redes y movimientos transnacionales.</w:t>
      </w:r>
    </w:p>
    <w:p w:rsidR="00000000" w:rsidDel="00000000" w:rsidP="00000000" w:rsidRDefault="00000000" w:rsidRPr="00000000" w14:paraId="0000000F">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0" w:before="0" w:lineRule="auto"/>
        <w:rPr>
          <w:b w:val="1"/>
          <w:color w:val="131314"/>
          <w:shd w:fill="ffd966" w:val="clear"/>
        </w:rPr>
      </w:pPr>
      <w:bookmarkStart w:colFirst="0" w:colLast="0" w:name="_axi1sas8hzuz" w:id="3"/>
      <w:bookmarkEnd w:id="3"/>
      <w:r w:rsidDel="00000000" w:rsidR="00000000" w:rsidRPr="00000000">
        <w:rPr>
          <w:b w:val="1"/>
          <w:color w:val="131314"/>
          <w:shd w:fill="ffd966" w:val="clear"/>
          <w:rtl w:val="0"/>
        </w:rPr>
        <w:t xml:space="preserve">Glosario de Términos Clave</w:t>
      </w:r>
    </w:p>
    <w:p w:rsidR="00000000" w:rsidDel="00000000" w:rsidP="00000000" w:rsidRDefault="00000000" w:rsidRPr="00000000" w14:paraId="00000010">
      <w:pPr>
        <w:numPr>
          <w:ilvl w:val="0"/>
          <w:numId w:val="1"/>
        </w:numPr>
        <w:ind w:left="720" w:hanging="360"/>
        <w:rPr>
          <w:sz w:val="28"/>
          <w:szCs w:val="28"/>
        </w:rPr>
      </w:pPr>
      <w:r w:rsidDel="00000000" w:rsidR="00000000" w:rsidRPr="00000000">
        <w:rPr>
          <w:color w:val="131314"/>
          <w:sz w:val="28"/>
          <w:szCs w:val="28"/>
          <w:shd w:fill="ffd966" w:val="clear"/>
          <w:rtl w:val="0"/>
        </w:rPr>
        <w:t xml:space="preserve">Modernismo (Artístico/Literario): </w:t>
      </w:r>
      <w:r w:rsidDel="00000000" w:rsidR="00000000" w:rsidRPr="00000000">
        <w:rPr>
          <w:color w:val="131314"/>
          <w:sz w:val="28"/>
          <w:szCs w:val="28"/>
          <w:rtl w:val="0"/>
        </w:rPr>
        <w:t xml:space="preserve">Un periodo y un conjunto de movimientos artísticos y literarios, principalmente de finales del siglo XIX y principios del siglo XX, caracterizados por una ruptura con las tradiciones académicas, la búsqueda de la originalidad, la experimentación formal y la reflexión sobre la experiencia de la modernidad.</w:t>
      </w:r>
    </w:p>
    <w:p w:rsidR="00000000" w:rsidDel="00000000" w:rsidP="00000000" w:rsidRDefault="00000000" w:rsidRPr="00000000" w14:paraId="00000011">
      <w:pPr>
        <w:numPr>
          <w:ilvl w:val="0"/>
          <w:numId w:val="1"/>
        </w:numPr>
        <w:ind w:left="720" w:hanging="360"/>
        <w:rPr>
          <w:sz w:val="28"/>
          <w:szCs w:val="28"/>
        </w:rPr>
      </w:pPr>
      <w:r w:rsidDel="00000000" w:rsidR="00000000" w:rsidRPr="00000000">
        <w:rPr>
          <w:color w:val="131314"/>
          <w:sz w:val="28"/>
          <w:szCs w:val="28"/>
          <w:shd w:fill="ffd966" w:val="clear"/>
          <w:rtl w:val="0"/>
        </w:rPr>
        <w:t xml:space="preserve">Vanguardia</w:t>
      </w:r>
      <w:r w:rsidDel="00000000" w:rsidR="00000000" w:rsidRPr="00000000">
        <w:rPr>
          <w:color w:val="131314"/>
          <w:sz w:val="28"/>
          <w:szCs w:val="28"/>
          <w:rtl w:val="0"/>
        </w:rPr>
        <w:t xml:space="preserve">: Término que designa a los movimientos artísticos y literarios de principios del siglo XX que se caracterizaron por su carácter experimental, innovador y a menudo provocador, buscando una renovación radical del arte y la cultura.</w:t>
      </w:r>
    </w:p>
    <w:p w:rsidR="00000000" w:rsidDel="00000000" w:rsidP="00000000" w:rsidRDefault="00000000" w:rsidRPr="00000000" w14:paraId="00000012">
      <w:pPr>
        <w:numPr>
          <w:ilvl w:val="0"/>
          <w:numId w:val="1"/>
        </w:numPr>
        <w:ind w:left="720" w:hanging="360"/>
        <w:rPr>
          <w:sz w:val="28"/>
          <w:szCs w:val="28"/>
        </w:rPr>
      </w:pPr>
      <w:r w:rsidDel="00000000" w:rsidR="00000000" w:rsidRPr="00000000">
        <w:rPr>
          <w:color w:val="131314"/>
          <w:sz w:val="28"/>
          <w:szCs w:val="28"/>
          <w:shd w:fill="ffd966" w:val="clear"/>
          <w:rtl w:val="0"/>
        </w:rPr>
        <w:t xml:space="preserve">Ruptura: </w:t>
      </w:r>
      <w:r w:rsidDel="00000000" w:rsidR="00000000" w:rsidRPr="00000000">
        <w:rPr>
          <w:color w:val="131314"/>
          <w:sz w:val="28"/>
          <w:szCs w:val="28"/>
          <w:rtl w:val="0"/>
        </w:rPr>
        <w:t xml:space="preserve">Un quiebre o distanciamiento deliberado de las normas, convenciones y valores estéticos del pasado, considerado un rasgo fundamental del modernismo.</w:t>
      </w:r>
    </w:p>
    <w:p w:rsidR="00000000" w:rsidDel="00000000" w:rsidP="00000000" w:rsidRDefault="00000000" w:rsidRPr="00000000" w14:paraId="00000013">
      <w:pPr>
        <w:numPr>
          <w:ilvl w:val="0"/>
          <w:numId w:val="1"/>
        </w:numPr>
        <w:ind w:left="720" w:hanging="360"/>
        <w:rPr>
          <w:sz w:val="28"/>
          <w:szCs w:val="28"/>
        </w:rPr>
      </w:pPr>
      <w:r w:rsidDel="00000000" w:rsidR="00000000" w:rsidRPr="00000000">
        <w:rPr>
          <w:color w:val="131314"/>
          <w:sz w:val="28"/>
          <w:szCs w:val="28"/>
          <w:shd w:fill="ffd966" w:val="clear"/>
          <w:rtl w:val="0"/>
        </w:rPr>
        <w:t xml:space="preserve">Originalidad: </w:t>
      </w:r>
      <w:r w:rsidDel="00000000" w:rsidR="00000000" w:rsidRPr="00000000">
        <w:rPr>
          <w:color w:val="131314"/>
          <w:sz w:val="28"/>
          <w:szCs w:val="28"/>
          <w:rtl w:val="0"/>
        </w:rPr>
        <w:t xml:space="preserve">La cualidad de ser nuevo, único y diferente de lo que existía previamente. La búsqueda de la originalidad fue un motor importante para la experimentación en el modernismo.</w:t>
      </w:r>
    </w:p>
    <w:p w:rsidR="00000000" w:rsidDel="00000000" w:rsidP="00000000" w:rsidRDefault="00000000" w:rsidRPr="00000000" w14:paraId="00000014">
      <w:pPr>
        <w:numPr>
          <w:ilvl w:val="0"/>
          <w:numId w:val="1"/>
        </w:numPr>
        <w:ind w:left="720" w:hanging="360"/>
        <w:rPr>
          <w:sz w:val="28"/>
          <w:szCs w:val="28"/>
        </w:rPr>
      </w:pPr>
      <w:r w:rsidDel="00000000" w:rsidR="00000000" w:rsidRPr="00000000">
        <w:rPr>
          <w:color w:val="131314"/>
          <w:sz w:val="28"/>
          <w:szCs w:val="28"/>
          <w:shd w:fill="ffd966" w:val="clear"/>
          <w:rtl w:val="0"/>
        </w:rPr>
        <w:t xml:space="preserve">Experimentación Formal</w:t>
      </w:r>
      <w:r w:rsidDel="00000000" w:rsidR="00000000" w:rsidRPr="00000000">
        <w:rPr>
          <w:color w:val="131314"/>
          <w:sz w:val="28"/>
          <w:szCs w:val="28"/>
          <w:rtl w:val="0"/>
        </w:rPr>
        <w:t xml:space="preserve">: La exploración de nuevas técnicas, materiales, estructuras y lenguajes en las diferentes disciplinas artísticas y literarias, con el objetivo de expandir los límites de la expresión.</w:t>
      </w:r>
    </w:p>
    <w:p w:rsidR="00000000" w:rsidDel="00000000" w:rsidP="00000000" w:rsidRDefault="00000000" w:rsidRPr="00000000" w14:paraId="00000015">
      <w:pPr>
        <w:numPr>
          <w:ilvl w:val="0"/>
          <w:numId w:val="1"/>
        </w:numPr>
        <w:ind w:left="720" w:hanging="360"/>
        <w:rPr>
          <w:sz w:val="28"/>
          <w:szCs w:val="28"/>
        </w:rPr>
      </w:pPr>
      <w:r w:rsidDel="00000000" w:rsidR="00000000" w:rsidRPr="00000000">
        <w:rPr>
          <w:color w:val="131314"/>
          <w:sz w:val="28"/>
          <w:szCs w:val="28"/>
          <w:shd w:fill="ffd966" w:val="clear"/>
          <w:rtl w:val="0"/>
        </w:rPr>
        <w:t xml:space="preserve">Subjetividad</w:t>
      </w:r>
      <w:r w:rsidDel="00000000" w:rsidR="00000000" w:rsidRPr="00000000">
        <w:rPr>
          <w:color w:val="131314"/>
          <w:sz w:val="28"/>
          <w:szCs w:val="28"/>
          <w:rtl w:val="0"/>
        </w:rPr>
        <w:t xml:space="preserve">: La primacía de la experiencia individual, los sentimientos, las percepciones y la conciencia interior como fuente y tema del arte moderno.</w:t>
      </w:r>
    </w:p>
    <w:p w:rsidR="00000000" w:rsidDel="00000000" w:rsidP="00000000" w:rsidRDefault="00000000" w:rsidRPr="00000000" w14:paraId="00000016">
      <w:pPr>
        <w:numPr>
          <w:ilvl w:val="0"/>
          <w:numId w:val="1"/>
        </w:numPr>
        <w:ind w:left="720" w:hanging="360"/>
        <w:rPr>
          <w:sz w:val="28"/>
          <w:szCs w:val="28"/>
        </w:rPr>
      </w:pPr>
      <w:r w:rsidDel="00000000" w:rsidR="00000000" w:rsidRPr="00000000">
        <w:rPr>
          <w:color w:val="131314"/>
          <w:sz w:val="28"/>
          <w:szCs w:val="28"/>
          <w:shd w:fill="ffd966" w:val="clear"/>
          <w:rtl w:val="0"/>
        </w:rPr>
        <w:t xml:space="preserve">Cosmopolitismo</w:t>
      </w:r>
      <w:r w:rsidDel="00000000" w:rsidR="00000000" w:rsidRPr="00000000">
        <w:rPr>
          <w:color w:val="131314"/>
          <w:sz w:val="28"/>
          <w:szCs w:val="28"/>
          <w:rtl w:val="0"/>
        </w:rPr>
        <w:t xml:space="preserve">: La conciencia de pertenecer a una comunidad global y el interés por las ideas, las culturas y las tendencias artísticas que trascienden las fronteras nacionales.</w:t>
      </w:r>
    </w:p>
    <w:p w:rsidR="00000000" w:rsidDel="00000000" w:rsidP="00000000" w:rsidRDefault="00000000" w:rsidRPr="00000000" w14:paraId="00000017">
      <w:pPr>
        <w:numPr>
          <w:ilvl w:val="0"/>
          <w:numId w:val="1"/>
        </w:numPr>
        <w:ind w:left="720" w:hanging="360"/>
        <w:rPr>
          <w:sz w:val="28"/>
          <w:szCs w:val="28"/>
        </w:rPr>
      </w:pPr>
      <w:r w:rsidDel="00000000" w:rsidR="00000000" w:rsidRPr="00000000">
        <w:rPr>
          <w:color w:val="131314"/>
          <w:sz w:val="28"/>
          <w:szCs w:val="28"/>
          <w:rtl w:val="0"/>
        </w:rPr>
        <w:t xml:space="preserve">Alienación: La sensación de extrañamiento, aislamiento y desconexión del individuo en la sociedad moderna, un tema recurrente en la literatura y el arte modernistas.</w:t>
      </w:r>
    </w:p>
    <w:p w:rsidR="00000000" w:rsidDel="00000000" w:rsidP="00000000" w:rsidRDefault="00000000" w:rsidRPr="00000000" w14:paraId="00000018">
      <w:pPr>
        <w:numPr>
          <w:ilvl w:val="0"/>
          <w:numId w:val="1"/>
        </w:numPr>
        <w:ind w:left="720" w:hanging="360"/>
        <w:rPr>
          <w:sz w:val="28"/>
          <w:szCs w:val="28"/>
        </w:rPr>
      </w:pPr>
      <w:r w:rsidDel="00000000" w:rsidR="00000000" w:rsidRPr="00000000">
        <w:rPr>
          <w:color w:val="131314"/>
          <w:sz w:val="28"/>
          <w:szCs w:val="28"/>
          <w:shd w:fill="ffd966" w:val="clear"/>
          <w:rtl w:val="0"/>
        </w:rPr>
        <w:t xml:space="preserve">Burguesía</w:t>
      </w:r>
      <w:r w:rsidDel="00000000" w:rsidR="00000000" w:rsidRPr="00000000">
        <w:rPr>
          <w:color w:val="131314"/>
          <w:sz w:val="28"/>
          <w:szCs w:val="28"/>
          <w:rtl w:val="0"/>
        </w:rPr>
        <w:t xml:space="preserve">: La clase social dominante en el sistema capitalista, a menudo objeto de crítica por parte de los artistas modernistas debido a sus valores considerados convencionales y materialistas.</w:t>
      </w:r>
    </w:p>
    <w:p w:rsidR="00000000" w:rsidDel="00000000" w:rsidP="00000000" w:rsidRDefault="00000000" w:rsidRPr="00000000" w14:paraId="00000019">
      <w:pPr>
        <w:numPr>
          <w:ilvl w:val="0"/>
          <w:numId w:val="1"/>
        </w:numPr>
        <w:ind w:left="720" w:hanging="360"/>
        <w:rPr>
          <w:sz w:val="28"/>
          <w:szCs w:val="28"/>
        </w:rPr>
      </w:pPr>
      <w:r w:rsidDel="00000000" w:rsidR="00000000" w:rsidRPr="00000000">
        <w:rPr>
          <w:color w:val="131314"/>
          <w:sz w:val="28"/>
          <w:szCs w:val="28"/>
          <w:shd w:fill="ffd966" w:val="clear"/>
          <w:rtl w:val="0"/>
        </w:rPr>
        <w:t xml:space="preserve">Representación</w:t>
      </w:r>
      <w:r w:rsidDel="00000000" w:rsidR="00000000" w:rsidRPr="00000000">
        <w:rPr>
          <w:color w:val="131314"/>
          <w:sz w:val="28"/>
          <w:szCs w:val="28"/>
          <w:rtl w:val="0"/>
        </w:rPr>
        <w:t xml:space="preserve">: El acto de presentar o evocar la realidad a través del arte. El modernismo cuestionó las formas tradicionales de representación, buscando nuevas maneras de capturar la complejidad de la experiencia moderna.</w:t>
      </w:r>
    </w:p>
    <w:p w:rsidR="00000000" w:rsidDel="00000000" w:rsidP="00000000" w:rsidRDefault="00000000" w:rsidRPr="00000000" w14:paraId="0000001A">
      <w:pPr>
        <w:numPr>
          <w:ilvl w:val="0"/>
          <w:numId w:val="1"/>
        </w:numPr>
        <w:ind w:left="720" w:hanging="360"/>
        <w:rPr>
          <w:sz w:val="28"/>
          <w:szCs w:val="28"/>
        </w:rPr>
      </w:pPr>
      <w:r w:rsidDel="00000000" w:rsidR="00000000" w:rsidRPr="00000000">
        <w:rPr>
          <w:color w:val="131314"/>
          <w:sz w:val="28"/>
          <w:szCs w:val="28"/>
          <w:rtl w:val="0"/>
        </w:rPr>
        <w:t xml:space="preserve">Crítica a la Razón Instrumental y la Modernidad: Se percibe un interés en analizar críticamente los efectos de la razón instrumental y la modernidad en la sociedad. Se menciona la "crisis de la razón" y la necesidad de "nuevas formas de pensar y de acción".</w:t>
      </w:r>
    </w:p>
    <w:p w:rsidR="00000000" w:rsidDel="00000000" w:rsidP="00000000" w:rsidRDefault="00000000" w:rsidRPr="00000000" w14:paraId="0000001B">
      <w:pPr>
        <w:numPr>
          <w:ilvl w:val="0"/>
          <w:numId w:val="1"/>
        </w:numPr>
        <w:ind w:left="720" w:hanging="360"/>
        <w:rPr>
          <w:b w:val="1"/>
          <w:color w:val="131314"/>
          <w:sz w:val="34"/>
          <w:szCs w:val="34"/>
          <w:shd w:fill="b4a7d6" w:val="clear"/>
        </w:rPr>
      </w:pPr>
      <w:r w:rsidDel="00000000" w:rsidR="00000000" w:rsidRPr="00000000">
        <w:rPr>
          <w:b w:val="1"/>
          <w:color w:val="131314"/>
          <w:sz w:val="34"/>
          <w:szCs w:val="34"/>
          <w:shd w:fill="b4a7d6" w:val="clear"/>
          <w:rtl w:val="0"/>
        </w:rPr>
        <w:t xml:space="preserve">1.”Bibliografía de Casullo”:</w:t>
      </w:r>
    </w:p>
    <w:p w:rsidR="00000000" w:rsidDel="00000000" w:rsidP="00000000" w:rsidRDefault="00000000" w:rsidRPr="00000000" w14:paraId="0000001C">
      <w:pPr>
        <w:numPr>
          <w:ilvl w:val="0"/>
          <w:numId w:val="1"/>
        </w:numPr>
        <w:ind w:left="720" w:hanging="360"/>
        <w:rPr>
          <w:sz w:val="28"/>
          <w:szCs w:val="28"/>
        </w:rPr>
      </w:pPr>
      <w:r w:rsidDel="00000000" w:rsidR="00000000" w:rsidRPr="00000000">
        <w:rPr>
          <w:color w:val="131314"/>
          <w:sz w:val="28"/>
          <w:szCs w:val="28"/>
          <w:shd w:fill="b4a7d6" w:val="clear"/>
          <w:rtl w:val="0"/>
        </w:rPr>
        <w:t xml:space="preserve">Pensamiento Latinoamericano</w:t>
      </w:r>
      <w:r w:rsidDel="00000000" w:rsidR="00000000" w:rsidRPr="00000000">
        <w:rPr>
          <w:color w:val="131314"/>
          <w:sz w:val="28"/>
          <w:szCs w:val="28"/>
          <w:rtl w:val="0"/>
        </w:rPr>
        <w:t xml:space="preserve">: La bibliografía incluye referencias a autores y temas centrales del pensamiento latinoamericano, como la identidad, la dependencia y la liberación. Se destaca la importancia de "pensar desde América Latina" y la búsqueda de "categorías propias" para comprender la realidad regional.</w:t>
      </w:r>
    </w:p>
    <w:p w:rsidR="00000000" w:rsidDel="00000000" w:rsidP="00000000" w:rsidRDefault="00000000" w:rsidRPr="00000000" w14:paraId="0000001D">
      <w:pPr>
        <w:numPr>
          <w:ilvl w:val="0"/>
          <w:numId w:val="1"/>
        </w:numPr>
        <w:ind w:left="720" w:hanging="360"/>
        <w:rPr>
          <w:sz w:val="28"/>
          <w:szCs w:val="28"/>
        </w:rPr>
      </w:pPr>
      <w:r w:rsidDel="00000000" w:rsidR="00000000" w:rsidRPr="00000000">
        <w:rPr>
          <w:color w:val="131314"/>
          <w:sz w:val="28"/>
          <w:szCs w:val="28"/>
          <w:shd w:fill="b4a7d6" w:val="clear"/>
          <w:rtl w:val="0"/>
        </w:rPr>
        <w:t xml:space="preserve">Cultura y Subjetividad</w:t>
      </w:r>
      <w:r w:rsidDel="00000000" w:rsidR="00000000" w:rsidRPr="00000000">
        <w:rPr>
          <w:color w:val="131314"/>
          <w:sz w:val="28"/>
          <w:szCs w:val="28"/>
          <w:rtl w:val="0"/>
        </w:rPr>
        <w:t xml:space="preserve">: Se observa un enfoque en la relación entre cultura, subjetividad e historia. Se alude a la construcción de identidades, las transformaciones culturales y el papel de los intelectuales en la sociedad. Se menciona la "producción de subjetividad" y las "lógicas culturales".</w:t>
      </w:r>
    </w:p>
    <w:p w:rsidR="00000000" w:rsidDel="00000000" w:rsidP="00000000" w:rsidRDefault="00000000" w:rsidRPr="00000000" w14:paraId="0000001E">
      <w:pPr>
        <w:numPr>
          <w:ilvl w:val="0"/>
          <w:numId w:val="1"/>
        </w:numPr>
        <w:ind w:left="720" w:hanging="360"/>
        <w:rPr>
          <w:sz w:val="28"/>
          <w:szCs w:val="28"/>
        </w:rPr>
      </w:pPr>
      <w:r w:rsidDel="00000000" w:rsidR="00000000" w:rsidRPr="00000000">
        <w:rPr>
          <w:color w:val="131314"/>
          <w:sz w:val="28"/>
          <w:szCs w:val="28"/>
          <w:shd w:fill="b4a7d6" w:val="clear"/>
          <w:rtl w:val="0"/>
        </w:rPr>
        <w:t xml:space="preserve">Política y Hegemonía</w:t>
      </w:r>
      <w:r w:rsidDel="00000000" w:rsidR="00000000" w:rsidRPr="00000000">
        <w:rPr>
          <w:color w:val="131314"/>
          <w:sz w:val="28"/>
          <w:szCs w:val="28"/>
          <w:rtl w:val="0"/>
        </w:rPr>
        <w:t xml:space="preserve">: Algunos títulos sugieren un análisis de las dinámicas de poder, la hegemonía y la resistencia política. Se hace referencia a "procesos hegemónicos" y la "disputa por el sentido".</w:t>
      </w:r>
    </w:p>
    <w:p w:rsidR="00000000" w:rsidDel="00000000" w:rsidP="00000000" w:rsidRDefault="00000000" w:rsidRPr="00000000" w14:paraId="0000001F">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Citas Relevantes:</w:t>
      </w:r>
    </w:p>
    <w:p w:rsidR="00000000" w:rsidDel="00000000" w:rsidP="00000000" w:rsidRDefault="00000000" w:rsidRPr="00000000" w14:paraId="00000020">
      <w:pPr>
        <w:numPr>
          <w:ilvl w:val="0"/>
          <w:numId w:val="20"/>
        </w:numPr>
        <w:ind w:left="720" w:hanging="360"/>
        <w:rPr>
          <w:sz w:val="28"/>
          <w:szCs w:val="28"/>
        </w:rPr>
      </w:pPr>
      <w:r w:rsidDel="00000000" w:rsidR="00000000" w:rsidRPr="00000000">
        <w:rPr>
          <w:color w:val="131314"/>
          <w:sz w:val="28"/>
          <w:szCs w:val="28"/>
          <w:rtl w:val="0"/>
        </w:rPr>
        <w:t xml:space="preserve">"nuevas formas de pensar y de acción"</w:t>
      </w:r>
    </w:p>
    <w:p w:rsidR="00000000" w:rsidDel="00000000" w:rsidP="00000000" w:rsidRDefault="00000000" w:rsidRPr="00000000" w14:paraId="00000021">
      <w:pPr>
        <w:numPr>
          <w:ilvl w:val="0"/>
          <w:numId w:val="20"/>
        </w:numPr>
        <w:ind w:left="720" w:hanging="360"/>
        <w:rPr>
          <w:sz w:val="28"/>
          <w:szCs w:val="28"/>
        </w:rPr>
      </w:pPr>
      <w:r w:rsidDel="00000000" w:rsidR="00000000" w:rsidRPr="00000000">
        <w:rPr>
          <w:color w:val="131314"/>
          <w:sz w:val="28"/>
          <w:szCs w:val="28"/>
          <w:rtl w:val="0"/>
        </w:rPr>
        <w:t xml:space="preserve">"pensar desde América Latina"</w:t>
      </w:r>
    </w:p>
    <w:p w:rsidR="00000000" w:rsidDel="00000000" w:rsidP="00000000" w:rsidRDefault="00000000" w:rsidRPr="00000000" w14:paraId="00000022">
      <w:pPr>
        <w:numPr>
          <w:ilvl w:val="0"/>
          <w:numId w:val="20"/>
        </w:numPr>
        <w:ind w:left="720" w:hanging="360"/>
        <w:rPr>
          <w:sz w:val="28"/>
          <w:szCs w:val="28"/>
        </w:rPr>
      </w:pPr>
      <w:r w:rsidDel="00000000" w:rsidR="00000000" w:rsidRPr="00000000">
        <w:rPr>
          <w:color w:val="131314"/>
          <w:sz w:val="28"/>
          <w:szCs w:val="28"/>
          <w:rtl w:val="0"/>
        </w:rPr>
        <w:t xml:space="preserve">"categorías propias"</w:t>
      </w:r>
    </w:p>
    <w:p w:rsidR="00000000" w:rsidDel="00000000" w:rsidP="00000000" w:rsidRDefault="00000000" w:rsidRPr="00000000" w14:paraId="00000023">
      <w:pPr>
        <w:numPr>
          <w:ilvl w:val="0"/>
          <w:numId w:val="20"/>
        </w:numPr>
        <w:ind w:left="720" w:hanging="360"/>
        <w:rPr>
          <w:sz w:val="28"/>
          <w:szCs w:val="28"/>
        </w:rPr>
      </w:pPr>
      <w:r w:rsidDel="00000000" w:rsidR="00000000" w:rsidRPr="00000000">
        <w:rPr>
          <w:color w:val="131314"/>
          <w:sz w:val="28"/>
          <w:szCs w:val="28"/>
          <w:rtl w:val="0"/>
        </w:rPr>
        <w:t xml:space="preserve">"producción de subjetividad"</w:t>
      </w:r>
    </w:p>
    <w:p w:rsidR="00000000" w:rsidDel="00000000" w:rsidP="00000000" w:rsidRDefault="00000000" w:rsidRPr="00000000" w14:paraId="00000024">
      <w:pPr>
        <w:numPr>
          <w:ilvl w:val="0"/>
          <w:numId w:val="20"/>
        </w:numPr>
        <w:ind w:left="720" w:hanging="360"/>
        <w:rPr>
          <w:sz w:val="28"/>
          <w:szCs w:val="28"/>
        </w:rPr>
      </w:pPr>
      <w:r w:rsidDel="00000000" w:rsidR="00000000" w:rsidRPr="00000000">
        <w:rPr>
          <w:color w:val="131314"/>
          <w:sz w:val="28"/>
          <w:szCs w:val="28"/>
          <w:rtl w:val="0"/>
        </w:rPr>
        <w:t xml:space="preserve">"lógicas culturales"</w:t>
      </w:r>
    </w:p>
    <w:p w:rsidR="00000000" w:rsidDel="00000000" w:rsidP="00000000" w:rsidRDefault="00000000" w:rsidRPr="00000000" w14:paraId="00000025">
      <w:pPr>
        <w:numPr>
          <w:ilvl w:val="0"/>
          <w:numId w:val="20"/>
        </w:numPr>
        <w:ind w:left="720" w:hanging="360"/>
        <w:rPr>
          <w:sz w:val="28"/>
          <w:szCs w:val="28"/>
        </w:rPr>
      </w:pPr>
      <w:r w:rsidDel="00000000" w:rsidR="00000000" w:rsidRPr="00000000">
        <w:rPr>
          <w:color w:val="131314"/>
          <w:sz w:val="28"/>
          <w:szCs w:val="28"/>
          <w:rtl w:val="0"/>
        </w:rPr>
        <w:t xml:space="preserve">"procesos hegemónicos"</w:t>
      </w:r>
    </w:p>
    <w:p w:rsidR="00000000" w:rsidDel="00000000" w:rsidP="00000000" w:rsidRDefault="00000000" w:rsidRPr="00000000" w14:paraId="00000026">
      <w:pPr>
        <w:numPr>
          <w:ilvl w:val="0"/>
          <w:numId w:val="20"/>
        </w:numPr>
        <w:ind w:left="720" w:hanging="360"/>
        <w:rPr>
          <w:sz w:val="28"/>
          <w:szCs w:val="28"/>
        </w:rPr>
      </w:pPr>
      <w:r w:rsidDel="00000000" w:rsidR="00000000" w:rsidRPr="00000000">
        <w:rPr>
          <w:color w:val="131314"/>
          <w:sz w:val="28"/>
          <w:szCs w:val="28"/>
          <w:rtl w:val="0"/>
        </w:rPr>
        <w:t xml:space="preserve">"disputa por el sentido"</w:t>
      </w:r>
    </w:p>
    <w:p w:rsidR="00000000" w:rsidDel="00000000" w:rsidP="00000000" w:rsidRDefault="00000000" w:rsidRPr="00000000" w14:paraId="00000027">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b w:val="1"/>
          <w:color w:val="131314"/>
          <w:sz w:val="34"/>
          <w:szCs w:val="34"/>
          <w:shd w:fill="93c47d" w:val="clear"/>
          <w:rtl w:val="0"/>
        </w:rPr>
        <w:t xml:space="preserve">2.  "Bibliografía de Marta Elena Casaús Arzú</w:t>
      </w:r>
      <w:r w:rsidDel="00000000" w:rsidR="00000000" w:rsidRPr="00000000">
        <w:rPr>
          <w:color w:val="131314"/>
          <w:sz w:val="28"/>
          <w:szCs w:val="28"/>
          <w:rtl w:val="0"/>
        </w:rPr>
        <w:t xml:space="preserve">"</w:t>
      </w:r>
    </w:p>
    <w:p w:rsidR="00000000" w:rsidDel="00000000" w:rsidP="00000000" w:rsidRDefault="00000000" w:rsidRPr="00000000" w14:paraId="00000028">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Esta bibliografía se centra en la obra de Marta Elena Casaús Arzú, investigadora reconocida por sus contribuciones al estudio de las élites, el racismo, la identidad nacional y la historia reciente de Guatemala y Centroamérica.</w:t>
      </w:r>
    </w:p>
    <w:p w:rsidR="00000000" w:rsidDel="00000000" w:rsidP="00000000" w:rsidRDefault="00000000" w:rsidRPr="00000000" w14:paraId="00000029">
      <w:pPr>
        <w:numPr>
          <w:ilvl w:val="0"/>
          <w:numId w:val="23"/>
        </w:numPr>
        <w:ind w:left="720" w:hanging="360"/>
        <w:rPr>
          <w:sz w:val="28"/>
          <w:szCs w:val="28"/>
        </w:rPr>
      </w:pPr>
      <w:r w:rsidDel="00000000" w:rsidR="00000000" w:rsidRPr="00000000">
        <w:rPr>
          <w:color w:val="131314"/>
          <w:sz w:val="28"/>
          <w:szCs w:val="28"/>
          <w:shd w:fill="93c47d" w:val="clear"/>
          <w:rtl w:val="0"/>
        </w:rPr>
        <w:t xml:space="preserve">Élites y Poder</w:t>
      </w:r>
      <w:r w:rsidDel="00000000" w:rsidR="00000000" w:rsidRPr="00000000">
        <w:rPr>
          <w:color w:val="131314"/>
          <w:sz w:val="28"/>
          <w:szCs w:val="28"/>
          <w:rtl w:val="0"/>
        </w:rPr>
        <w:t xml:space="preserve">: Un tema central es el análisis de las élites de poder en Centroamérica, su conformación histórica, sus estrategias de reproducción y su impacto en la sociedad. Se investiga "la persistencia de las élites" y sus "mecanismos de dominación".</w:t>
      </w:r>
    </w:p>
    <w:p w:rsidR="00000000" w:rsidDel="00000000" w:rsidP="00000000" w:rsidRDefault="00000000" w:rsidRPr="00000000" w14:paraId="0000002A">
      <w:pPr>
        <w:numPr>
          <w:ilvl w:val="0"/>
          <w:numId w:val="23"/>
        </w:numPr>
        <w:ind w:left="720" w:hanging="360"/>
        <w:rPr>
          <w:sz w:val="28"/>
          <w:szCs w:val="28"/>
        </w:rPr>
      </w:pPr>
      <w:r w:rsidDel="00000000" w:rsidR="00000000" w:rsidRPr="00000000">
        <w:rPr>
          <w:color w:val="131314"/>
          <w:sz w:val="28"/>
          <w:szCs w:val="28"/>
          <w:shd w:fill="93c47d" w:val="clear"/>
          <w:rtl w:val="0"/>
        </w:rPr>
        <w:t xml:space="preserve">Racismo y Discriminación</w:t>
      </w:r>
      <w:r w:rsidDel="00000000" w:rsidR="00000000" w:rsidRPr="00000000">
        <w:rPr>
          <w:color w:val="131314"/>
          <w:sz w:val="28"/>
          <w:szCs w:val="28"/>
          <w:rtl w:val="0"/>
        </w:rPr>
        <w:t xml:space="preserve">: La bibliografía revela un interés profundo en el estudio del racismo estructural, la discriminación étnica y sus manifestaciones en la historia y la sociedad contemporánea de Guatemala y la región. Se abordan temas como "el racismo invisible" y "la construcción de la diferencia".</w:t>
      </w:r>
    </w:p>
    <w:p w:rsidR="00000000" w:rsidDel="00000000" w:rsidP="00000000" w:rsidRDefault="00000000" w:rsidRPr="00000000" w14:paraId="0000002B">
      <w:pPr>
        <w:numPr>
          <w:ilvl w:val="0"/>
          <w:numId w:val="23"/>
        </w:numPr>
        <w:ind w:left="720" w:hanging="360"/>
        <w:rPr>
          <w:sz w:val="28"/>
          <w:szCs w:val="28"/>
        </w:rPr>
      </w:pPr>
      <w:r w:rsidDel="00000000" w:rsidR="00000000" w:rsidRPr="00000000">
        <w:rPr>
          <w:color w:val="131314"/>
          <w:sz w:val="28"/>
          <w:szCs w:val="28"/>
          <w:shd w:fill="93c47d" w:val="clear"/>
          <w:rtl w:val="0"/>
        </w:rPr>
        <w:t xml:space="preserve">Identidad Nacional y Étnica</w:t>
      </w:r>
      <w:r w:rsidDel="00000000" w:rsidR="00000000" w:rsidRPr="00000000">
        <w:rPr>
          <w:color w:val="131314"/>
          <w:sz w:val="28"/>
          <w:szCs w:val="28"/>
          <w:rtl w:val="0"/>
        </w:rPr>
        <w:t xml:space="preserve">: Se explora la compleja relación entre identidad nacional, identidades étnicas y procesos de exclusión. Se analiza la "construcción de la nación" y las "dinámicas identitarias" en contextos multiétnicos.</w:t>
      </w:r>
    </w:p>
    <w:p w:rsidR="00000000" w:rsidDel="00000000" w:rsidP="00000000" w:rsidRDefault="00000000" w:rsidRPr="00000000" w14:paraId="0000002C">
      <w:pPr>
        <w:numPr>
          <w:ilvl w:val="0"/>
          <w:numId w:val="23"/>
        </w:numPr>
        <w:ind w:left="720" w:hanging="360"/>
        <w:rPr>
          <w:sz w:val="28"/>
          <w:szCs w:val="28"/>
        </w:rPr>
      </w:pPr>
      <w:r w:rsidDel="00000000" w:rsidR="00000000" w:rsidRPr="00000000">
        <w:rPr>
          <w:color w:val="131314"/>
          <w:sz w:val="28"/>
          <w:szCs w:val="28"/>
          <w:shd w:fill="93c47d" w:val="clear"/>
          <w:rtl w:val="0"/>
        </w:rPr>
        <w:t xml:space="preserve">Historia Reciente y Memoria</w:t>
      </w:r>
      <w:r w:rsidDel="00000000" w:rsidR="00000000" w:rsidRPr="00000000">
        <w:rPr>
          <w:color w:val="131314"/>
          <w:sz w:val="28"/>
          <w:szCs w:val="28"/>
          <w:rtl w:val="0"/>
        </w:rPr>
        <w:t xml:space="preserve">: La obra de Casaús Arzú también aborda la historia reciente de Guatemala, incluyendo el conflicto armado interno, los procesos de transición y la construcción de la memoria histórica. Se investigan "las huellas de la violencia" y "los desafíos de la memoria".</w:t>
      </w:r>
    </w:p>
    <w:p w:rsidR="00000000" w:rsidDel="00000000" w:rsidP="00000000" w:rsidRDefault="00000000" w:rsidRPr="00000000" w14:paraId="0000002D">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Citas Relevantes:</w:t>
      </w:r>
    </w:p>
    <w:p w:rsidR="00000000" w:rsidDel="00000000" w:rsidP="00000000" w:rsidRDefault="00000000" w:rsidRPr="00000000" w14:paraId="0000002E">
      <w:pPr>
        <w:numPr>
          <w:ilvl w:val="0"/>
          <w:numId w:val="28"/>
        </w:numPr>
        <w:ind w:left="720" w:hanging="360"/>
        <w:rPr>
          <w:sz w:val="28"/>
          <w:szCs w:val="28"/>
        </w:rPr>
      </w:pPr>
      <w:r w:rsidDel="00000000" w:rsidR="00000000" w:rsidRPr="00000000">
        <w:rPr>
          <w:color w:val="131314"/>
          <w:sz w:val="28"/>
          <w:szCs w:val="28"/>
          <w:rtl w:val="0"/>
        </w:rPr>
        <w:t xml:space="preserve">"la persistencia de las élites"</w:t>
      </w:r>
    </w:p>
    <w:p w:rsidR="00000000" w:rsidDel="00000000" w:rsidP="00000000" w:rsidRDefault="00000000" w:rsidRPr="00000000" w14:paraId="0000002F">
      <w:pPr>
        <w:numPr>
          <w:ilvl w:val="0"/>
          <w:numId w:val="28"/>
        </w:numPr>
        <w:ind w:left="720" w:hanging="360"/>
        <w:rPr>
          <w:sz w:val="28"/>
          <w:szCs w:val="28"/>
        </w:rPr>
      </w:pPr>
      <w:r w:rsidDel="00000000" w:rsidR="00000000" w:rsidRPr="00000000">
        <w:rPr>
          <w:color w:val="131314"/>
          <w:sz w:val="28"/>
          <w:szCs w:val="28"/>
          <w:rtl w:val="0"/>
        </w:rPr>
        <w:t xml:space="preserve">"mecanismos de dominación"</w:t>
      </w:r>
    </w:p>
    <w:p w:rsidR="00000000" w:rsidDel="00000000" w:rsidP="00000000" w:rsidRDefault="00000000" w:rsidRPr="00000000" w14:paraId="00000030">
      <w:pPr>
        <w:numPr>
          <w:ilvl w:val="0"/>
          <w:numId w:val="28"/>
        </w:numPr>
        <w:ind w:left="720" w:hanging="360"/>
        <w:rPr>
          <w:sz w:val="28"/>
          <w:szCs w:val="28"/>
        </w:rPr>
      </w:pPr>
      <w:r w:rsidDel="00000000" w:rsidR="00000000" w:rsidRPr="00000000">
        <w:rPr>
          <w:color w:val="131314"/>
          <w:sz w:val="28"/>
          <w:szCs w:val="28"/>
          <w:rtl w:val="0"/>
        </w:rPr>
        <w:t xml:space="preserve">"el racismo invisible"</w:t>
      </w:r>
    </w:p>
    <w:p w:rsidR="00000000" w:rsidDel="00000000" w:rsidP="00000000" w:rsidRDefault="00000000" w:rsidRPr="00000000" w14:paraId="00000031">
      <w:pPr>
        <w:numPr>
          <w:ilvl w:val="0"/>
          <w:numId w:val="28"/>
        </w:numPr>
        <w:ind w:left="720" w:hanging="360"/>
        <w:rPr>
          <w:sz w:val="28"/>
          <w:szCs w:val="28"/>
        </w:rPr>
      </w:pPr>
      <w:r w:rsidDel="00000000" w:rsidR="00000000" w:rsidRPr="00000000">
        <w:rPr>
          <w:color w:val="131314"/>
          <w:sz w:val="28"/>
          <w:szCs w:val="28"/>
          <w:rtl w:val="0"/>
        </w:rPr>
        <w:t xml:space="preserve">"la construcción de la diferencia"</w:t>
      </w:r>
    </w:p>
    <w:p w:rsidR="00000000" w:rsidDel="00000000" w:rsidP="00000000" w:rsidRDefault="00000000" w:rsidRPr="00000000" w14:paraId="00000032">
      <w:pPr>
        <w:numPr>
          <w:ilvl w:val="0"/>
          <w:numId w:val="28"/>
        </w:numPr>
        <w:ind w:left="720" w:hanging="360"/>
        <w:rPr>
          <w:sz w:val="28"/>
          <w:szCs w:val="28"/>
        </w:rPr>
      </w:pPr>
      <w:r w:rsidDel="00000000" w:rsidR="00000000" w:rsidRPr="00000000">
        <w:rPr>
          <w:color w:val="131314"/>
          <w:sz w:val="28"/>
          <w:szCs w:val="28"/>
          <w:rtl w:val="0"/>
        </w:rPr>
        <w:t xml:space="preserve">"construcción de la nación"</w:t>
      </w:r>
    </w:p>
    <w:p w:rsidR="00000000" w:rsidDel="00000000" w:rsidP="00000000" w:rsidRDefault="00000000" w:rsidRPr="00000000" w14:paraId="00000033">
      <w:pPr>
        <w:numPr>
          <w:ilvl w:val="0"/>
          <w:numId w:val="28"/>
        </w:numPr>
        <w:ind w:left="720" w:hanging="360"/>
        <w:rPr>
          <w:sz w:val="28"/>
          <w:szCs w:val="28"/>
        </w:rPr>
      </w:pPr>
      <w:r w:rsidDel="00000000" w:rsidR="00000000" w:rsidRPr="00000000">
        <w:rPr>
          <w:color w:val="131314"/>
          <w:sz w:val="28"/>
          <w:szCs w:val="28"/>
          <w:rtl w:val="0"/>
        </w:rPr>
        <w:t xml:space="preserve">"dinámicas identitarias"</w:t>
      </w:r>
    </w:p>
    <w:p w:rsidR="00000000" w:rsidDel="00000000" w:rsidP="00000000" w:rsidRDefault="00000000" w:rsidRPr="00000000" w14:paraId="00000034">
      <w:pPr>
        <w:numPr>
          <w:ilvl w:val="0"/>
          <w:numId w:val="28"/>
        </w:numPr>
        <w:ind w:left="720" w:hanging="360"/>
        <w:rPr>
          <w:sz w:val="28"/>
          <w:szCs w:val="28"/>
        </w:rPr>
      </w:pPr>
      <w:r w:rsidDel="00000000" w:rsidR="00000000" w:rsidRPr="00000000">
        <w:rPr>
          <w:color w:val="131314"/>
          <w:sz w:val="28"/>
          <w:szCs w:val="28"/>
          <w:rtl w:val="0"/>
        </w:rPr>
        <w:t xml:space="preserve">"las huellas de la violencia"</w:t>
      </w:r>
    </w:p>
    <w:p w:rsidR="00000000" w:rsidDel="00000000" w:rsidP="00000000" w:rsidRDefault="00000000" w:rsidRPr="00000000" w14:paraId="00000035">
      <w:pPr>
        <w:numPr>
          <w:ilvl w:val="0"/>
          <w:numId w:val="28"/>
        </w:numPr>
        <w:ind w:left="720" w:hanging="360"/>
        <w:rPr>
          <w:sz w:val="28"/>
          <w:szCs w:val="28"/>
        </w:rPr>
      </w:pPr>
      <w:r w:rsidDel="00000000" w:rsidR="00000000" w:rsidRPr="00000000">
        <w:rPr>
          <w:color w:val="131314"/>
          <w:sz w:val="28"/>
          <w:szCs w:val="28"/>
          <w:rtl w:val="0"/>
        </w:rPr>
        <w:t xml:space="preserve">"los desafíos de la memoria"</w:t>
      </w:r>
    </w:p>
    <w:p w:rsidR="00000000" w:rsidDel="00000000" w:rsidP="00000000" w:rsidRDefault="00000000" w:rsidRPr="00000000" w14:paraId="00000036">
      <w:pPr>
        <w:pBdr>
          <w:top w:color="auto" w:space="0" w:sz="0" w:val="none"/>
          <w:left w:color="auto" w:space="0" w:sz="0" w:val="none"/>
          <w:bottom w:color="auto" w:space="0" w:sz="0" w:val="none"/>
          <w:right w:color="auto" w:space="0" w:sz="0" w:val="none"/>
          <w:between w:color="auto" w:space="0" w:sz="0" w:val="none"/>
        </w:pBdr>
        <w:rPr>
          <w:b w:val="1"/>
          <w:color w:val="131314"/>
          <w:sz w:val="34"/>
          <w:szCs w:val="34"/>
          <w:shd w:fill="c27ba0" w:val="clear"/>
        </w:rPr>
      </w:pPr>
      <w:r w:rsidDel="00000000" w:rsidR="00000000" w:rsidRPr="00000000">
        <w:rPr>
          <w:b w:val="1"/>
          <w:color w:val="131314"/>
          <w:sz w:val="34"/>
          <w:szCs w:val="34"/>
          <w:shd w:fill="c27ba0" w:val="clear"/>
          <w:rtl w:val="0"/>
        </w:rPr>
        <w:t xml:space="preserve">3. "Bibliografía de Carmen Nava Tovar"</w:t>
      </w:r>
    </w:p>
    <w:p w:rsidR="00000000" w:rsidDel="00000000" w:rsidP="00000000" w:rsidRDefault="00000000" w:rsidRPr="00000000" w14:paraId="00000037">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Esta bibliografía se enfoca en la obra de Carmen Nava Tovar, cuyos trabajos se centran en temas de historia, historiografía, archivos y la producción de conocimiento histórico en México.</w:t>
      </w:r>
    </w:p>
    <w:p w:rsidR="00000000" w:rsidDel="00000000" w:rsidP="00000000" w:rsidRDefault="00000000" w:rsidRPr="00000000" w14:paraId="00000038">
      <w:pPr>
        <w:numPr>
          <w:ilvl w:val="0"/>
          <w:numId w:val="21"/>
        </w:numPr>
        <w:ind w:left="720" w:hanging="360"/>
        <w:rPr>
          <w:sz w:val="28"/>
          <w:szCs w:val="28"/>
        </w:rPr>
      </w:pPr>
      <w:r w:rsidDel="00000000" w:rsidR="00000000" w:rsidRPr="00000000">
        <w:rPr>
          <w:color w:val="131314"/>
          <w:sz w:val="28"/>
          <w:szCs w:val="28"/>
          <w:shd w:fill="d5a6bd" w:val="clear"/>
          <w:rtl w:val="0"/>
        </w:rPr>
        <w:t xml:space="preserve">Historiografía y Teoría de la Historia</w:t>
      </w:r>
      <w:r w:rsidDel="00000000" w:rsidR="00000000" w:rsidRPr="00000000">
        <w:rPr>
          <w:color w:val="131314"/>
          <w:sz w:val="28"/>
          <w:szCs w:val="28"/>
          <w:rtl w:val="0"/>
        </w:rPr>
        <w:t xml:space="preserve">: Un eje principal es la reflexión sobre la práctica historiográfica, las teorías de la historia, las metodologías de investigación y las diferentes corrientes del pensamiento histórico. Se observa un interés en "la crítica de las fuentes" y "la interpretación del pasado".</w:t>
      </w:r>
    </w:p>
    <w:p w:rsidR="00000000" w:rsidDel="00000000" w:rsidP="00000000" w:rsidRDefault="00000000" w:rsidRPr="00000000" w14:paraId="00000039">
      <w:pPr>
        <w:numPr>
          <w:ilvl w:val="0"/>
          <w:numId w:val="21"/>
        </w:numPr>
        <w:ind w:left="720" w:hanging="360"/>
        <w:rPr>
          <w:sz w:val="28"/>
          <w:szCs w:val="28"/>
        </w:rPr>
      </w:pPr>
      <w:r w:rsidDel="00000000" w:rsidR="00000000" w:rsidRPr="00000000">
        <w:rPr>
          <w:color w:val="131314"/>
          <w:sz w:val="28"/>
          <w:szCs w:val="28"/>
          <w:shd w:fill="d5a6bd" w:val="clear"/>
          <w:rtl w:val="0"/>
        </w:rPr>
        <w:t xml:space="preserve">Archivos y Fuentes Documentales</w:t>
      </w:r>
      <w:r w:rsidDel="00000000" w:rsidR="00000000" w:rsidRPr="00000000">
        <w:rPr>
          <w:color w:val="131314"/>
          <w:sz w:val="28"/>
          <w:szCs w:val="28"/>
          <w:rtl w:val="0"/>
        </w:rPr>
        <w:t xml:space="preserve">: La bibliografía destaca la importancia de los archivos como espacios de producción y conservación de la memoria histórica, así como el análisis crítico de las fuentes documentales. Se exploran temas como "la gestión documental" y "el poder de los archivos".</w:t>
      </w:r>
    </w:p>
    <w:p w:rsidR="00000000" w:rsidDel="00000000" w:rsidP="00000000" w:rsidRDefault="00000000" w:rsidRPr="00000000" w14:paraId="0000003A">
      <w:pPr>
        <w:numPr>
          <w:ilvl w:val="0"/>
          <w:numId w:val="21"/>
        </w:numPr>
        <w:ind w:left="720" w:hanging="360"/>
        <w:rPr>
          <w:sz w:val="28"/>
          <w:szCs w:val="28"/>
        </w:rPr>
      </w:pPr>
      <w:r w:rsidDel="00000000" w:rsidR="00000000" w:rsidRPr="00000000">
        <w:rPr>
          <w:color w:val="131314"/>
          <w:sz w:val="28"/>
          <w:szCs w:val="28"/>
          <w:shd w:fill="d5a6bd" w:val="clear"/>
          <w:rtl w:val="0"/>
        </w:rPr>
        <w:t xml:space="preserve">Historia de México</w:t>
      </w:r>
      <w:r w:rsidDel="00000000" w:rsidR="00000000" w:rsidRPr="00000000">
        <w:rPr>
          <w:color w:val="131314"/>
          <w:sz w:val="28"/>
          <w:szCs w:val="28"/>
          <w:rtl w:val="0"/>
        </w:rPr>
        <w:t xml:space="preserve">: Si bien el enfoque es metodológico e historiográfico, la obra de Nava Tovar se aplica al estudio de la historia de México en diversos periodos y temas, incluyendo historia colonial, siglo XIX y procesos sociales y políticos.</w:t>
      </w:r>
    </w:p>
    <w:p w:rsidR="00000000" w:rsidDel="00000000" w:rsidP="00000000" w:rsidRDefault="00000000" w:rsidRPr="00000000" w14:paraId="0000003B">
      <w:pPr>
        <w:numPr>
          <w:ilvl w:val="0"/>
          <w:numId w:val="21"/>
        </w:numPr>
        <w:ind w:left="720" w:hanging="360"/>
        <w:rPr>
          <w:sz w:val="28"/>
          <w:szCs w:val="28"/>
        </w:rPr>
      </w:pPr>
      <w:r w:rsidDel="00000000" w:rsidR="00000000" w:rsidRPr="00000000">
        <w:rPr>
          <w:color w:val="131314"/>
          <w:sz w:val="28"/>
          <w:szCs w:val="28"/>
          <w:shd w:fill="d5a6bd" w:val="clear"/>
          <w:rtl w:val="0"/>
        </w:rPr>
        <w:t xml:space="preserve">Producción de Conocimiento Histórico</w:t>
      </w:r>
      <w:r w:rsidDel="00000000" w:rsidR="00000000" w:rsidRPr="00000000">
        <w:rPr>
          <w:color w:val="131314"/>
          <w:sz w:val="28"/>
          <w:szCs w:val="28"/>
          <w:rtl w:val="0"/>
        </w:rPr>
        <w:t xml:space="preserve">: Se analiza cómo se produce, se legitima y se difunde el conocimiento histórico en diferentes contextos académicos y sociales. Se reflexiona sobre el papel de los historiadores y las instituciones en la construcción del relato histórico.</w:t>
      </w:r>
    </w:p>
    <w:p w:rsidR="00000000" w:rsidDel="00000000" w:rsidP="00000000" w:rsidRDefault="00000000" w:rsidRPr="00000000" w14:paraId="0000003C">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Citas Relevantes:</w:t>
      </w:r>
    </w:p>
    <w:p w:rsidR="00000000" w:rsidDel="00000000" w:rsidP="00000000" w:rsidRDefault="00000000" w:rsidRPr="00000000" w14:paraId="0000003D">
      <w:pPr>
        <w:numPr>
          <w:ilvl w:val="0"/>
          <w:numId w:val="15"/>
        </w:numPr>
        <w:ind w:left="720" w:hanging="360"/>
        <w:rPr>
          <w:sz w:val="28"/>
          <w:szCs w:val="28"/>
        </w:rPr>
      </w:pPr>
      <w:r w:rsidDel="00000000" w:rsidR="00000000" w:rsidRPr="00000000">
        <w:rPr>
          <w:color w:val="131314"/>
          <w:sz w:val="28"/>
          <w:szCs w:val="28"/>
          <w:rtl w:val="0"/>
        </w:rPr>
        <w:t xml:space="preserve">"la crítica de las fuentes"</w:t>
      </w:r>
    </w:p>
    <w:p w:rsidR="00000000" w:rsidDel="00000000" w:rsidP="00000000" w:rsidRDefault="00000000" w:rsidRPr="00000000" w14:paraId="0000003E">
      <w:pPr>
        <w:numPr>
          <w:ilvl w:val="0"/>
          <w:numId w:val="15"/>
        </w:numPr>
        <w:ind w:left="720" w:hanging="360"/>
        <w:rPr>
          <w:sz w:val="28"/>
          <w:szCs w:val="28"/>
        </w:rPr>
      </w:pPr>
      <w:r w:rsidDel="00000000" w:rsidR="00000000" w:rsidRPr="00000000">
        <w:rPr>
          <w:color w:val="131314"/>
          <w:sz w:val="28"/>
          <w:szCs w:val="28"/>
          <w:rtl w:val="0"/>
        </w:rPr>
        <w:t xml:space="preserve">"la interpretación del pasado"</w:t>
      </w:r>
    </w:p>
    <w:p w:rsidR="00000000" w:rsidDel="00000000" w:rsidP="00000000" w:rsidRDefault="00000000" w:rsidRPr="00000000" w14:paraId="0000003F">
      <w:pPr>
        <w:numPr>
          <w:ilvl w:val="0"/>
          <w:numId w:val="15"/>
        </w:numPr>
        <w:ind w:left="720" w:hanging="360"/>
        <w:rPr>
          <w:sz w:val="28"/>
          <w:szCs w:val="28"/>
        </w:rPr>
      </w:pPr>
      <w:r w:rsidDel="00000000" w:rsidR="00000000" w:rsidRPr="00000000">
        <w:rPr>
          <w:color w:val="131314"/>
          <w:sz w:val="28"/>
          <w:szCs w:val="28"/>
          <w:rtl w:val="0"/>
        </w:rPr>
        <w:t xml:space="preserve">"la gestión documental"</w:t>
      </w:r>
    </w:p>
    <w:p w:rsidR="00000000" w:rsidDel="00000000" w:rsidP="00000000" w:rsidRDefault="00000000" w:rsidRPr="00000000" w14:paraId="00000040">
      <w:pPr>
        <w:numPr>
          <w:ilvl w:val="0"/>
          <w:numId w:val="15"/>
        </w:numPr>
        <w:ind w:left="720" w:hanging="360"/>
        <w:rPr>
          <w:sz w:val="28"/>
          <w:szCs w:val="28"/>
        </w:rPr>
      </w:pPr>
      <w:r w:rsidDel="00000000" w:rsidR="00000000" w:rsidRPr="00000000">
        <w:rPr>
          <w:color w:val="131314"/>
          <w:sz w:val="28"/>
          <w:szCs w:val="28"/>
          <w:rtl w:val="0"/>
        </w:rPr>
        <w:t xml:space="preserve">"el poder de los archivos"</w:t>
      </w:r>
    </w:p>
    <w:p w:rsidR="00000000" w:rsidDel="00000000" w:rsidP="00000000" w:rsidRDefault="00000000" w:rsidRPr="00000000" w14:paraId="00000041">
      <w:pPr>
        <w:numPr>
          <w:ilvl w:val="0"/>
          <w:numId w:val="15"/>
        </w:numPr>
        <w:ind w:left="720" w:hanging="360"/>
        <w:rPr>
          <w:sz w:val="28"/>
          <w:szCs w:val="28"/>
        </w:rPr>
      </w:pPr>
      <w:r w:rsidDel="00000000" w:rsidR="00000000" w:rsidRPr="00000000">
        <w:rPr>
          <w:color w:val="131314"/>
          <w:sz w:val="28"/>
          <w:szCs w:val="28"/>
          <w:rtl w:val="0"/>
        </w:rPr>
        <w:t xml:space="preserve">"producción de conocimiento histórico"</w:t>
      </w:r>
    </w:p>
    <w:p w:rsidR="00000000" w:rsidDel="00000000" w:rsidP="00000000" w:rsidRDefault="00000000" w:rsidRPr="00000000" w14:paraId="00000042">
      <w:pPr>
        <w:numPr>
          <w:ilvl w:val="0"/>
          <w:numId w:val="15"/>
        </w:numPr>
        <w:ind w:left="720" w:hanging="360"/>
        <w:rPr>
          <w:sz w:val="28"/>
          <w:szCs w:val="28"/>
        </w:rPr>
      </w:pPr>
      <w:r w:rsidDel="00000000" w:rsidR="00000000" w:rsidRPr="00000000">
        <w:rPr>
          <w:color w:val="131314"/>
          <w:sz w:val="28"/>
          <w:szCs w:val="28"/>
          <w:rtl w:val="0"/>
        </w:rPr>
        <w:t xml:space="preserve">"el papel de los historiadores"</w:t>
      </w:r>
    </w:p>
    <w:p w:rsidR="00000000" w:rsidDel="00000000" w:rsidP="00000000" w:rsidRDefault="00000000" w:rsidRPr="00000000" w14:paraId="00000043">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Temas Cruzados y Conclusiones Preliminares:</w:t>
      </w:r>
    </w:p>
    <w:p w:rsidR="00000000" w:rsidDel="00000000" w:rsidP="00000000" w:rsidRDefault="00000000" w:rsidRPr="00000000" w14:paraId="00000044">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A pesar de provenir de diferentes autoras y enfocarse en regiones y temáticas distintas, se pueden identificar algunos temas transversales:</w:t>
      </w:r>
    </w:p>
    <w:p w:rsidR="00000000" w:rsidDel="00000000" w:rsidP="00000000" w:rsidRDefault="00000000" w:rsidRPr="00000000" w14:paraId="00000045">
      <w:pPr>
        <w:numPr>
          <w:ilvl w:val="0"/>
          <w:numId w:val="18"/>
        </w:numPr>
        <w:ind w:left="720" w:hanging="360"/>
        <w:rPr>
          <w:i w:val="1"/>
          <w:sz w:val="28"/>
          <w:szCs w:val="28"/>
          <w:shd w:fill="f6b26b" w:val="clear"/>
        </w:rPr>
      </w:pPr>
      <w:r w:rsidDel="00000000" w:rsidR="00000000" w:rsidRPr="00000000">
        <w:rPr>
          <w:i w:val="1"/>
          <w:color w:val="131314"/>
          <w:sz w:val="28"/>
          <w:szCs w:val="28"/>
          <w:u w:val="single"/>
          <w:shd w:fill="f6b26b" w:val="clear"/>
          <w:rtl w:val="0"/>
        </w:rPr>
        <w:t xml:space="preserve">Análisis Crítico del Poder: Las tres bibliografías, aunque desde diferentes ángulos, evidencian un interés en analizar las estructuras de poder, las relaciones de dominación y las formas de resistencia.</w:t>
      </w:r>
    </w:p>
    <w:p w:rsidR="00000000" w:rsidDel="00000000" w:rsidP="00000000" w:rsidRDefault="00000000" w:rsidRPr="00000000" w14:paraId="00000046">
      <w:pPr>
        <w:numPr>
          <w:ilvl w:val="0"/>
          <w:numId w:val="18"/>
        </w:numPr>
        <w:ind w:left="720" w:hanging="360"/>
        <w:rPr>
          <w:i w:val="1"/>
          <w:sz w:val="28"/>
          <w:szCs w:val="28"/>
          <w:shd w:fill="f6b26b" w:val="clear"/>
        </w:rPr>
      </w:pPr>
      <w:r w:rsidDel="00000000" w:rsidR="00000000" w:rsidRPr="00000000">
        <w:rPr>
          <w:i w:val="1"/>
          <w:color w:val="131314"/>
          <w:sz w:val="28"/>
          <w:szCs w:val="28"/>
          <w:u w:val="single"/>
          <w:shd w:fill="f6b26b" w:val="clear"/>
          <w:rtl w:val="0"/>
        </w:rPr>
        <w:t xml:space="preserve">Construcción de Identidades: La cuestión de la identidad, ya sea nacional, étnica, cultural o individual, emerge como un tema relevante en los trabajos de estas autoras.</w:t>
      </w:r>
    </w:p>
    <w:p w:rsidR="00000000" w:rsidDel="00000000" w:rsidP="00000000" w:rsidRDefault="00000000" w:rsidRPr="00000000" w14:paraId="00000047">
      <w:pPr>
        <w:numPr>
          <w:ilvl w:val="0"/>
          <w:numId w:val="18"/>
        </w:numPr>
        <w:ind w:left="720" w:hanging="360"/>
        <w:rPr>
          <w:i w:val="1"/>
          <w:sz w:val="28"/>
          <w:szCs w:val="28"/>
          <w:shd w:fill="f6b26b" w:val="clear"/>
        </w:rPr>
      </w:pPr>
      <w:r w:rsidDel="00000000" w:rsidR="00000000" w:rsidRPr="00000000">
        <w:rPr>
          <w:i w:val="1"/>
          <w:color w:val="131314"/>
          <w:sz w:val="28"/>
          <w:szCs w:val="28"/>
          <w:u w:val="single"/>
          <w:shd w:fill="f6b26b" w:val="clear"/>
          <w:rtl w:val="0"/>
        </w:rPr>
        <w:t xml:space="preserve">La Importancia de la Historia y la Memoria: Las tres bibliografías subrayan el papel fundamental de la historia para comprender el presente y la importancia de la memoria colectiva en la construcción social.</w:t>
      </w:r>
    </w:p>
    <w:p w:rsidR="00000000" w:rsidDel="00000000" w:rsidP="00000000" w:rsidRDefault="00000000" w:rsidRPr="00000000" w14:paraId="00000048">
      <w:pPr>
        <w:numPr>
          <w:ilvl w:val="0"/>
          <w:numId w:val="18"/>
        </w:numPr>
        <w:ind w:left="720" w:hanging="360"/>
        <w:rPr>
          <w:i w:val="1"/>
          <w:sz w:val="28"/>
          <w:szCs w:val="28"/>
          <w:shd w:fill="f6b26b" w:val="clear"/>
        </w:rPr>
      </w:pPr>
      <w:r w:rsidDel="00000000" w:rsidR="00000000" w:rsidRPr="00000000">
        <w:rPr>
          <w:i w:val="1"/>
          <w:color w:val="131314"/>
          <w:sz w:val="28"/>
          <w:szCs w:val="28"/>
          <w:u w:val="single"/>
          <w:shd w:fill="f6b26b" w:val="clear"/>
          <w:rtl w:val="0"/>
        </w:rPr>
        <w:t xml:space="preserve">Reflexión Metodológica: Especialmente en la obra de Carmen Nava Tovar, se destaca la necesidad de una reflexión constante sobre las herramientas, los métodos y las implicaciones de la investigación en ciencias sociales y humanidades.</w:t>
      </w:r>
    </w:p>
    <w:p w:rsidR="00000000" w:rsidDel="00000000" w:rsidP="00000000" w:rsidRDefault="00000000" w:rsidRPr="00000000" w14:paraId="00000049">
      <w:pPr>
        <w:rPr>
          <w:color w:val="131314"/>
          <w:sz w:val="28"/>
          <w:szCs w:val="28"/>
          <w:shd w:fill="f6b26b" w:val="clear"/>
        </w:rPr>
      </w:pPr>
      <w:r w:rsidDel="00000000" w:rsidR="00000000" w:rsidRPr="00000000">
        <w:rPr>
          <w:rtl w:val="0"/>
        </w:rPr>
      </w:r>
    </w:p>
    <w:p w:rsidR="00000000" w:rsidDel="00000000" w:rsidP="00000000" w:rsidRDefault="00000000" w:rsidRPr="00000000" w14:paraId="0000004A">
      <w:pPr>
        <w:rPr>
          <w:color w:val="131314"/>
          <w:sz w:val="28"/>
          <w:szCs w:val="28"/>
        </w:rPr>
      </w:pPr>
      <w:r w:rsidDel="00000000" w:rsidR="00000000" w:rsidRPr="00000000">
        <w:rPr>
          <w:sz w:val="73"/>
          <w:szCs w:val="73"/>
          <w:shd w:fill="e06666" w:val="clear"/>
          <w:rtl w:val="0"/>
        </w:rPr>
        <w:t xml:space="preserve">Unidad 2</w:t>
      </w:r>
      <w:r w:rsidDel="00000000" w:rsidR="00000000" w:rsidRPr="00000000">
        <w:rPr>
          <w:color w:val="131314"/>
          <w:sz w:val="73"/>
          <w:szCs w:val="73"/>
          <w:rtl w:val="0"/>
        </w:rPr>
        <w:t xml:space="preserve"> </w:t>
      </w:r>
      <w:r w:rsidDel="00000000" w:rsidR="00000000" w:rsidRPr="00000000">
        <w:rPr>
          <w:rtl w:val="0"/>
        </w:rPr>
      </w:r>
    </w:p>
    <w:p w:rsidR="00000000" w:rsidDel="00000000" w:rsidP="00000000" w:rsidRDefault="00000000" w:rsidRPr="00000000" w14:paraId="0000004B">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Tema Principal: La profunda interrelación entre el arte y la ciencia durante el Renacimiento, particularmente en el desarrollo de la perspectiva lineal y su impacto en la percepción occidental del espacio y la representación de la realidad.</w:t>
      </w:r>
    </w:p>
    <w:p w:rsidR="00000000" w:rsidDel="00000000" w:rsidP="00000000" w:rsidRDefault="00000000" w:rsidRPr="00000000" w14:paraId="0000004C">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Ideas y Hechos Clave:</w:t>
      </w:r>
    </w:p>
    <w:p w:rsidR="00000000" w:rsidDel="00000000" w:rsidP="00000000" w:rsidRDefault="00000000" w:rsidRPr="00000000" w14:paraId="0000004D">
      <w:pPr>
        <w:pBdr>
          <w:top w:color="auto" w:space="0" w:sz="0" w:val="none"/>
          <w:left w:color="auto" w:space="0" w:sz="0" w:val="none"/>
          <w:bottom w:color="auto" w:space="0" w:sz="0" w:val="none"/>
          <w:right w:color="auto" w:space="0" w:sz="0" w:val="none"/>
          <w:between w:color="auto" w:space="0" w:sz="0" w:val="none"/>
        </w:pBdr>
        <w:rPr>
          <w:color w:val="131314"/>
          <w:sz w:val="28"/>
          <w:szCs w:val="28"/>
          <w:shd w:fill="e06666" w:val="clear"/>
        </w:rPr>
      </w:pPr>
      <w:r w:rsidDel="00000000" w:rsidR="00000000" w:rsidRPr="00000000">
        <w:rPr>
          <w:color w:val="131314"/>
          <w:sz w:val="28"/>
          <w:szCs w:val="28"/>
          <w:shd w:fill="e06666" w:val="clear"/>
          <w:rtl w:val="0"/>
        </w:rPr>
        <w:t xml:space="preserve">1. El Renacimiento como un Punto de Inflexión:</w:t>
      </w:r>
    </w:p>
    <w:p w:rsidR="00000000" w:rsidDel="00000000" w:rsidP="00000000" w:rsidRDefault="00000000" w:rsidRPr="00000000" w14:paraId="0000004E">
      <w:pPr>
        <w:numPr>
          <w:ilvl w:val="0"/>
          <w:numId w:val="25"/>
        </w:numPr>
        <w:ind w:left="720" w:hanging="360"/>
        <w:rPr>
          <w:sz w:val="28"/>
          <w:szCs w:val="28"/>
        </w:rPr>
      </w:pPr>
      <w:r w:rsidDel="00000000" w:rsidR="00000000" w:rsidRPr="00000000">
        <w:rPr>
          <w:color w:val="131314"/>
          <w:sz w:val="28"/>
          <w:szCs w:val="28"/>
          <w:rtl w:val="0"/>
        </w:rPr>
        <w:t xml:space="preserve">El Renacimiento (c. 1300-1600) marcó una transición del "medievalismo espiritual" al "modernismo secular" en Europa Occidental.</w:t>
      </w:r>
    </w:p>
    <w:p w:rsidR="00000000" w:rsidDel="00000000" w:rsidP="00000000" w:rsidRDefault="00000000" w:rsidRPr="00000000" w14:paraId="0000004F">
      <w:pPr>
        <w:numPr>
          <w:ilvl w:val="0"/>
          <w:numId w:val="25"/>
        </w:numPr>
        <w:ind w:left="720" w:hanging="360"/>
        <w:rPr>
          <w:sz w:val="28"/>
          <w:szCs w:val="28"/>
        </w:rPr>
      </w:pPr>
      <w:r w:rsidDel="00000000" w:rsidR="00000000" w:rsidRPr="00000000">
        <w:rPr>
          <w:color w:val="131314"/>
          <w:sz w:val="28"/>
          <w:szCs w:val="28"/>
          <w:rtl w:val="0"/>
        </w:rPr>
        <w:t xml:space="preserve">En el arte, este periodo se caracterizó por un cambio de la abstracción estilizada a una "cuantificación matemática".</w:t>
      </w:r>
    </w:p>
    <w:p w:rsidR="00000000" w:rsidDel="00000000" w:rsidP="00000000" w:rsidRDefault="00000000" w:rsidRPr="00000000" w14:paraId="00000050">
      <w:pPr>
        <w:numPr>
          <w:ilvl w:val="0"/>
          <w:numId w:val="25"/>
        </w:numPr>
        <w:ind w:left="720" w:hanging="360"/>
        <w:rPr>
          <w:sz w:val="28"/>
          <w:szCs w:val="28"/>
        </w:rPr>
      </w:pPr>
      <w:r w:rsidDel="00000000" w:rsidR="00000000" w:rsidRPr="00000000">
        <w:rPr>
          <w:color w:val="131314"/>
          <w:sz w:val="28"/>
          <w:szCs w:val="28"/>
          <w:rtl w:val="0"/>
        </w:rPr>
        <w:t xml:space="preserve">El desarrollo de la ciencia moderna se dio por primera vez en esta época y región (inicialmente Italia central, entre Roma y Florencia), lo que plantea la pregunta de por qué ocurrió allí y entonces.</w:t>
      </w:r>
    </w:p>
    <w:p w:rsidR="00000000" w:rsidDel="00000000" w:rsidP="00000000" w:rsidRDefault="00000000" w:rsidRPr="00000000" w14:paraId="00000051">
      <w:pPr>
        <w:pBdr>
          <w:top w:color="auto" w:space="0" w:sz="0" w:val="none"/>
          <w:left w:color="auto" w:space="0" w:sz="0" w:val="none"/>
          <w:bottom w:color="auto" w:space="0" w:sz="0" w:val="none"/>
          <w:right w:color="auto" w:space="0" w:sz="0" w:val="none"/>
          <w:between w:color="auto" w:space="0" w:sz="0" w:val="none"/>
        </w:pBdr>
        <w:rPr>
          <w:color w:val="131314"/>
          <w:sz w:val="28"/>
          <w:szCs w:val="28"/>
          <w:shd w:fill="e06666" w:val="clear"/>
        </w:rPr>
      </w:pPr>
      <w:r w:rsidDel="00000000" w:rsidR="00000000" w:rsidRPr="00000000">
        <w:rPr>
          <w:color w:val="131314"/>
          <w:sz w:val="28"/>
          <w:szCs w:val="28"/>
          <w:shd w:fill="e06666" w:val="clear"/>
          <w:rtl w:val="0"/>
        </w:rPr>
        <w:t xml:space="preserve">2. La Recuperación de la Geometría Euclideana y la Óptica:</w:t>
      </w:r>
    </w:p>
    <w:p w:rsidR="00000000" w:rsidDel="00000000" w:rsidP="00000000" w:rsidRDefault="00000000" w:rsidRPr="00000000" w14:paraId="00000052">
      <w:pPr>
        <w:numPr>
          <w:ilvl w:val="0"/>
          <w:numId w:val="5"/>
        </w:numPr>
        <w:ind w:left="720" w:hanging="360"/>
        <w:rPr>
          <w:sz w:val="28"/>
          <w:szCs w:val="28"/>
        </w:rPr>
      </w:pPr>
      <w:r w:rsidDel="00000000" w:rsidR="00000000" w:rsidRPr="00000000">
        <w:rPr>
          <w:color w:val="131314"/>
          <w:sz w:val="28"/>
          <w:szCs w:val="28"/>
          <w:rtl w:val="0"/>
        </w:rPr>
        <w:t xml:space="preserve">La recuperación de la geometría euclideana y el redescubrimiento de la perspectiva lineal proporcionaron a la Europa renacentista una forma única de ver la realidad física.</w:t>
      </w:r>
    </w:p>
    <w:p w:rsidR="00000000" w:rsidDel="00000000" w:rsidP="00000000" w:rsidRDefault="00000000" w:rsidRPr="00000000" w14:paraId="00000053">
      <w:pPr>
        <w:numPr>
          <w:ilvl w:val="0"/>
          <w:numId w:val="5"/>
        </w:numPr>
        <w:ind w:left="720" w:hanging="360"/>
        <w:rPr>
          <w:sz w:val="28"/>
          <w:szCs w:val="28"/>
        </w:rPr>
      </w:pPr>
      <w:r w:rsidDel="00000000" w:rsidR="00000000" w:rsidRPr="00000000">
        <w:rPr>
          <w:color w:val="131314"/>
          <w:sz w:val="28"/>
          <w:szCs w:val="28"/>
          <w:rtl w:val="0"/>
        </w:rPr>
        <w:t xml:space="preserve">Esta nueva visión fue fundamental para las revoluciones posteriores en el arte y la ciencia occidentales.</w:t>
      </w:r>
    </w:p>
    <w:p w:rsidR="00000000" w:rsidDel="00000000" w:rsidP="00000000" w:rsidRDefault="00000000" w:rsidRPr="00000000" w14:paraId="00000054">
      <w:pPr>
        <w:numPr>
          <w:ilvl w:val="0"/>
          <w:numId w:val="5"/>
        </w:numPr>
        <w:ind w:left="720" w:hanging="360"/>
        <w:rPr>
          <w:sz w:val="28"/>
          <w:szCs w:val="28"/>
        </w:rPr>
      </w:pPr>
      <w:r w:rsidDel="00000000" w:rsidR="00000000" w:rsidRPr="00000000">
        <w:rPr>
          <w:color w:val="131314"/>
          <w:sz w:val="28"/>
          <w:szCs w:val="28"/>
          <w:rtl w:val="0"/>
        </w:rPr>
        <w:t xml:space="preserve">Los árabes conservaron y tradujeron obras clásicas griegas, incluyendo los Elementos y la Óptica de Euclides y la Óptica de Ptolomeo, que fueron luego traducidas al latín en el siglo XII.</w:t>
      </w:r>
    </w:p>
    <w:p w:rsidR="00000000" w:rsidDel="00000000" w:rsidP="00000000" w:rsidRDefault="00000000" w:rsidRPr="00000000" w14:paraId="00000055">
      <w:pPr>
        <w:numPr>
          <w:ilvl w:val="0"/>
          <w:numId w:val="5"/>
        </w:numPr>
        <w:ind w:left="720" w:hanging="360"/>
        <w:rPr>
          <w:sz w:val="28"/>
          <w:szCs w:val="28"/>
        </w:rPr>
      </w:pPr>
      <w:r w:rsidDel="00000000" w:rsidR="00000000" w:rsidRPr="00000000">
        <w:rPr>
          <w:color w:val="131314"/>
          <w:sz w:val="28"/>
          <w:szCs w:val="28"/>
          <w:rtl w:val="0"/>
        </w:rPr>
        <w:t xml:space="preserve">La Óptica de Euclides describía la visión como la intersección de rayos rectilíneos formando un cono con el objeto como base y el ojo como vértice, explicando la disminución aparente del tamaño con la distancia.</w:t>
      </w:r>
    </w:p>
    <w:p w:rsidR="00000000" w:rsidDel="00000000" w:rsidP="00000000" w:rsidRDefault="00000000" w:rsidRPr="00000000" w14:paraId="00000056">
      <w:pPr>
        <w:pBdr>
          <w:top w:color="auto" w:space="0" w:sz="0" w:val="none"/>
          <w:left w:color="auto" w:space="0" w:sz="0" w:val="none"/>
          <w:bottom w:color="auto" w:space="0" w:sz="0" w:val="none"/>
          <w:right w:color="auto" w:space="0" w:sz="0" w:val="none"/>
          <w:between w:color="auto" w:space="0" w:sz="0" w:val="none"/>
        </w:pBdr>
        <w:rPr>
          <w:color w:val="131314"/>
          <w:sz w:val="28"/>
          <w:szCs w:val="28"/>
          <w:shd w:fill="e06666" w:val="clear"/>
        </w:rPr>
      </w:pPr>
      <w:r w:rsidDel="00000000" w:rsidR="00000000" w:rsidRPr="00000000">
        <w:rPr>
          <w:color w:val="131314"/>
          <w:sz w:val="28"/>
          <w:szCs w:val="28"/>
          <w:shd w:fill="e06666" w:val="clear"/>
          <w:rtl w:val="0"/>
        </w:rPr>
        <w:t xml:space="preserve">3. La Geometrización del Espacio:</w:t>
      </w:r>
    </w:p>
    <w:p w:rsidR="00000000" w:rsidDel="00000000" w:rsidP="00000000" w:rsidRDefault="00000000" w:rsidRPr="00000000" w14:paraId="00000057">
      <w:pPr>
        <w:numPr>
          <w:ilvl w:val="0"/>
          <w:numId w:val="26"/>
        </w:numPr>
        <w:ind w:left="720" w:hanging="360"/>
        <w:rPr>
          <w:sz w:val="28"/>
          <w:szCs w:val="28"/>
        </w:rPr>
      </w:pPr>
      <w:r w:rsidDel="00000000" w:rsidR="00000000" w:rsidRPr="00000000">
        <w:rPr>
          <w:color w:val="131314"/>
          <w:sz w:val="28"/>
          <w:szCs w:val="28"/>
          <w:rtl w:val="0"/>
        </w:rPr>
        <w:t xml:space="preserve">La geometrización del espacio tridimensional fue un requisito conceptual ineludible para la ciencia moderna.</w:t>
      </w:r>
    </w:p>
    <w:p w:rsidR="00000000" w:rsidDel="00000000" w:rsidP="00000000" w:rsidRDefault="00000000" w:rsidRPr="00000000" w14:paraId="00000058">
      <w:pPr>
        <w:numPr>
          <w:ilvl w:val="0"/>
          <w:numId w:val="26"/>
        </w:numPr>
        <w:ind w:left="720" w:hanging="360"/>
        <w:rPr>
          <w:sz w:val="28"/>
          <w:szCs w:val="28"/>
        </w:rPr>
      </w:pPr>
      <w:r w:rsidDel="00000000" w:rsidR="00000000" w:rsidRPr="00000000">
        <w:rPr>
          <w:color w:val="131314"/>
          <w:sz w:val="28"/>
          <w:szCs w:val="28"/>
          <w:rtl w:val="0"/>
        </w:rPr>
        <w:t xml:space="preserve">Los científicos necesitaban representar formas geométricas en un espacio uniforme regulado por ejes horizontales y verticales.</w:t>
      </w:r>
    </w:p>
    <w:p w:rsidR="00000000" w:rsidDel="00000000" w:rsidP="00000000" w:rsidRDefault="00000000" w:rsidRPr="00000000" w14:paraId="00000059">
      <w:pPr>
        <w:numPr>
          <w:ilvl w:val="0"/>
          <w:numId w:val="26"/>
        </w:numPr>
        <w:ind w:left="720" w:hanging="360"/>
        <w:rPr>
          <w:sz w:val="28"/>
          <w:szCs w:val="28"/>
        </w:rPr>
      </w:pPr>
      <w:r w:rsidDel="00000000" w:rsidR="00000000" w:rsidRPr="00000000">
        <w:rPr>
          <w:color w:val="131314"/>
          <w:sz w:val="28"/>
          <w:szCs w:val="28"/>
          <w:rtl w:val="0"/>
        </w:rPr>
        <w:t xml:space="preserve">Antes del Renacimiento, esta visión "lógico matemática" era menos evidente en el arte occidental medieval.</w:t>
      </w:r>
    </w:p>
    <w:p w:rsidR="00000000" w:rsidDel="00000000" w:rsidP="00000000" w:rsidRDefault="00000000" w:rsidRPr="00000000" w14:paraId="0000005A">
      <w:pPr>
        <w:numPr>
          <w:ilvl w:val="0"/>
          <w:numId w:val="26"/>
        </w:numPr>
        <w:ind w:left="720" w:hanging="360"/>
        <w:rPr>
          <w:sz w:val="28"/>
          <w:szCs w:val="28"/>
        </w:rPr>
      </w:pPr>
      <w:r w:rsidDel="00000000" w:rsidR="00000000" w:rsidRPr="00000000">
        <w:rPr>
          <w:color w:val="131314"/>
          <w:sz w:val="28"/>
          <w:szCs w:val="28"/>
          <w:rtl w:val="0"/>
        </w:rPr>
        <w:t xml:space="preserve">A partir del siglo XVII, los científicos desarrollaron la concepción de un espacio geometrizado que se extiende infinitamente en tres dimensiones.</w:t>
      </w:r>
    </w:p>
    <w:p w:rsidR="00000000" w:rsidDel="00000000" w:rsidP="00000000" w:rsidRDefault="00000000" w:rsidRPr="00000000" w14:paraId="0000005B">
      <w:pPr>
        <w:pBdr>
          <w:top w:color="auto" w:space="0" w:sz="0" w:val="none"/>
          <w:left w:color="auto" w:space="0" w:sz="0" w:val="none"/>
          <w:bottom w:color="auto" w:space="0" w:sz="0" w:val="none"/>
          <w:right w:color="auto" w:space="0" w:sz="0" w:val="none"/>
          <w:between w:color="auto" w:space="0" w:sz="0" w:val="none"/>
        </w:pBdr>
        <w:rPr>
          <w:color w:val="131314"/>
          <w:sz w:val="28"/>
          <w:szCs w:val="28"/>
          <w:shd w:fill="e06666" w:val="clear"/>
        </w:rPr>
      </w:pPr>
      <w:r w:rsidDel="00000000" w:rsidR="00000000" w:rsidRPr="00000000">
        <w:rPr>
          <w:color w:val="131314"/>
          <w:sz w:val="28"/>
          <w:szCs w:val="28"/>
          <w:rtl w:val="0"/>
        </w:rPr>
        <w:t xml:space="preserve">4. </w:t>
      </w:r>
      <w:r w:rsidDel="00000000" w:rsidR="00000000" w:rsidRPr="00000000">
        <w:rPr>
          <w:color w:val="131314"/>
          <w:sz w:val="28"/>
          <w:szCs w:val="28"/>
          <w:shd w:fill="e06666" w:val="clear"/>
          <w:rtl w:val="0"/>
        </w:rPr>
        <w:t xml:space="preserve">El Arte como Preparación para la Ciencia:</w:t>
      </w:r>
    </w:p>
    <w:p w:rsidR="00000000" w:rsidDel="00000000" w:rsidP="00000000" w:rsidRDefault="00000000" w:rsidRPr="00000000" w14:paraId="0000005C">
      <w:pPr>
        <w:numPr>
          <w:ilvl w:val="0"/>
          <w:numId w:val="29"/>
        </w:numPr>
        <w:ind w:left="720" w:hanging="360"/>
        <w:rPr>
          <w:sz w:val="28"/>
          <w:szCs w:val="28"/>
        </w:rPr>
      </w:pPr>
      <w:r w:rsidDel="00000000" w:rsidR="00000000" w:rsidRPr="00000000">
        <w:rPr>
          <w:color w:val="131314"/>
          <w:sz w:val="28"/>
          <w:szCs w:val="28"/>
          <w:rtl w:val="0"/>
        </w:rPr>
        <w:t xml:space="preserve">Para que las teorías de Galileo y Newton pudieran desarrollarse, era necesario que las nociones de tiempo y espacio tuvieran cierto rigor.</w:t>
      </w:r>
    </w:p>
    <w:p w:rsidR="00000000" w:rsidDel="00000000" w:rsidP="00000000" w:rsidRDefault="00000000" w:rsidRPr="00000000" w14:paraId="0000005D">
      <w:pPr>
        <w:numPr>
          <w:ilvl w:val="0"/>
          <w:numId w:val="29"/>
        </w:numPr>
        <w:ind w:left="720" w:hanging="360"/>
        <w:rPr>
          <w:sz w:val="28"/>
          <w:szCs w:val="28"/>
        </w:rPr>
      </w:pPr>
      <w:r w:rsidDel="00000000" w:rsidR="00000000" w:rsidRPr="00000000">
        <w:rPr>
          <w:color w:val="131314"/>
          <w:sz w:val="28"/>
          <w:szCs w:val="28"/>
          <w:rtl w:val="0"/>
        </w:rPr>
        <w:t xml:space="preserve">La perspectiva lineal, aunque no se reduce solo al punto de fuga, representó una nueva manera de ver el mundo, imaginar sus estructuras y organizar la percepción.</w:t>
      </w:r>
    </w:p>
    <w:p w:rsidR="00000000" w:rsidDel="00000000" w:rsidP="00000000" w:rsidRDefault="00000000" w:rsidRPr="00000000" w14:paraId="0000005E">
      <w:pPr>
        <w:numPr>
          <w:ilvl w:val="0"/>
          <w:numId w:val="29"/>
        </w:numPr>
        <w:ind w:left="720" w:hanging="360"/>
        <w:rPr>
          <w:sz w:val="28"/>
          <w:szCs w:val="28"/>
        </w:rPr>
      </w:pPr>
      <w:r w:rsidDel="00000000" w:rsidR="00000000" w:rsidRPr="00000000">
        <w:rPr>
          <w:color w:val="131314"/>
          <w:sz w:val="28"/>
          <w:szCs w:val="28"/>
          <w:rtl w:val="0"/>
        </w:rPr>
        <w:t xml:space="preserve">Giotto es reconocido por su contribución a la formación del "espacio moderno" aunque no utilizara la perspectiva sistemáticamente.</w:t>
      </w:r>
    </w:p>
    <w:p w:rsidR="00000000" w:rsidDel="00000000" w:rsidP="00000000" w:rsidRDefault="00000000" w:rsidRPr="00000000" w14:paraId="0000005F">
      <w:pPr>
        <w:numPr>
          <w:ilvl w:val="0"/>
          <w:numId w:val="29"/>
        </w:numPr>
        <w:ind w:left="720" w:hanging="360"/>
        <w:rPr>
          <w:sz w:val="28"/>
          <w:szCs w:val="28"/>
        </w:rPr>
      </w:pPr>
      <w:r w:rsidDel="00000000" w:rsidR="00000000" w:rsidRPr="00000000">
        <w:rPr>
          <w:color w:val="131314"/>
          <w:sz w:val="28"/>
          <w:szCs w:val="28"/>
          <w:rtl w:val="0"/>
        </w:rPr>
        <w:t xml:space="preserve">En 1425, Brunelleschi experimentó ópticamente y utilizó rigurosamente el punto de fuga, marcando un hito crucial. Su método involucraba observar un reflejo en un espejo a través de un agujero en la pintura para realzar el realismo.</w:t>
      </w:r>
    </w:p>
    <w:p w:rsidR="00000000" w:rsidDel="00000000" w:rsidP="00000000" w:rsidRDefault="00000000" w:rsidRPr="00000000" w14:paraId="00000060">
      <w:pPr>
        <w:numPr>
          <w:ilvl w:val="0"/>
          <w:numId w:val="29"/>
        </w:numPr>
        <w:ind w:left="720" w:hanging="360"/>
        <w:rPr>
          <w:sz w:val="28"/>
          <w:szCs w:val="28"/>
        </w:rPr>
      </w:pPr>
      <w:r w:rsidDel="00000000" w:rsidR="00000000" w:rsidRPr="00000000">
        <w:rPr>
          <w:color w:val="131314"/>
          <w:sz w:val="28"/>
          <w:szCs w:val="28"/>
          <w:rtl w:val="0"/>
        </w:rPr>
        <w:t xml:space="preserve">Masaccio aplicó rigurosamente el punto de fuga en su fresco de la Trinidad en Florencia, posiblemente influenciado por Brunelleschi.</w:t>
      </w:r>
    </w:p>
    <w:p w:rsidR="00000000" w:rsidDel="00000000" w:rsidP="00000000" w:rsidRDefault="00000000" w:rsidRPr="00000000" w14:paraId="00000061">
      <w:pPr>
        <w:pBdr>
          <w:top w:color="auto" w:space="0" w:sz="0" w:val="none"/>
          <w:left w:color="auto" w:space="0" w:sz="0" w:val="none"/>
          <w:bottom w:color="auto" w:space="0" w:sz="0" w:val="none"/>
          <w:right w:color="auto" w:space="0" w:sz="0" w:val="none"/>
          <w:between w:color="auto" w:space="0" w:sz="0" w:val="none"/>
        </w:pBdr>
        <w:rPr>
          <w:color w:val="131314"/>
          <w:sz w:val="28"/>
          <w:szCs w:val="28"/>
          <w:shd w:fill="e06666" w:val="clear"/>
        </w:rPr>
      </w:pPr>
      <w:r w:rsidDel="00000000" w:rsidR="00000000" w:rsidRPr="00000000">
        <w:rPr>
          <w:color w:val="131314"/>
          <w:sz w:val="28"/>
          <w:szCs w:val="28"/>
          <w:shd w:fill="e06666" w:val="clear"/>
          <w:rtl w:val="0"/>
        </w:rPr>
        <w:t xml:space="preserve">5. León Battista Alberti y la Teorización de la Perspectiva:</w:t>
      </w:r>
    </w:p>
    <w:p w:rsidR="00000000" w:rsidDel="00000000" w:rsidP="00000000" w:rsidRDefault="00000000" w:rsidRPr="00000000" w14:paraId="00000062">
      <w:pPr>
        <w:numPr>
          <w:ilvl w:val="0"/>
          <w:numId w:val="2"/>
        </w:numPr>
        <w:ind w:left="720" w:hanging="360"/>
        <w:rPr>
          <w:sz w:val="28"/>
          <w:szCs w:val="28"/>
        </w:rPr>
      </w:pPr>
      <w:r w:rsidDel="00000000" w:rsidR="00000000" w:rsidRPr="00000000">
        <w:rPr>
          <w:color w:val="131314"/>
          <w:sz w:val="28"/>
          <w:szCs w:val="28"/>
          <w:rtl w:val="0"/>
        </w:rPr>
        <w:t xml:space="preserve">León Battista Alberti teorizó sobre la perspectiva en su tratado </w:t>
      </w:r>
      <w:r w:rsidDel="00000000" w:rsidR="00000000" w:rsidRPr="00000000">
        <w:rPr>
          <w:i w:val="1"/>
          <w:color w:val="131314"/>
          <w:sz w:val="28"/>
          <w:szCs w:val="28"/>
          <w:rtl w:val="0"/>
        </w:rPr>
        <w:t xml:space="preserve">De la pintura</w:t>
      </w:r>
      <w:r w:rsidDel="00000000" w:rsidR="00000000" w:rsidRPr="00000000">
        <w:rPr>
          <w:color w:val="131314"/>
          <w:sz w:val="28"/>
          <w:szCs w:val="28"/>
          <w:rtl w:val="0"/>
        </w:rPr>
        <w:t xml:space="preserve"> (1435), proponiendo una concepción general del arte basada en la óptica y la geometría.</w:t>
      </w:r>
    </w:p>
    <w:p w:rsidR="00000000" w:rsidDel="00000000" w:rsidP="00000000" w:rsidRDefault="00000000" w:rsidRPr="00000000" w14:paraId="00000063">
      <w:pPr>
        <w:numPr>
          <w:ilvl w:val="0"/>
          <w:numId w:val="2"/>
        </w:numPr>
        <w:ind w:left="720" w:hanging="360"/>
        <w:rPr>
          <w:sz w:val="28"/>
          <w:szCs w:val="28"/>
        </w:rPr>
      </w:pPr>
      <w:r w:rsidDel="00000000" w:rsidR="00000000" w:rsidRPr="00000000">
        <w:rPr>
          <w:color w:val="131314"/>
          <w:sz w:val="28"/>
          <w:szCs w:val="28"/>
          <w:rtl w:val="0"/>
        </w:rPr>
        <w:t xml:space="preserve">Alberti buscaba una geometrización perfecta, aunque no definió explícitamente el punto de fuga ("punto central").</w:t>
      </w:r>
    </w:p>
    <w:p w:rsidR="00000000" w:rsidDel="00000000" w:rsidP="00000000" w:rsidRDefault="00000000" w:rsidRPr="00000000" w14:paraId="00000064">
      <w:pPr>
        <w:numPr>
          <w:ilvl w:val="0"/>
          <w:numId w:val="2"/>
        </w:numPr>
        <w:ind w:left="720" w:hanging="360"/>
        <w:rPr>
          <w:sz w:val="28"/>
          <w:szCs w:val="28"/>
        </w:rPr>
      </w:pPr>
      <w:r w:rsidDel="00000000" w:rsidR="00000000" w:rsidRPr="00000000">
        <w:rPr>
          <w:color w:val="131314"/>
          <w:sz w:val="28"/>
          <w:szCs w:val="28"/>
          <w:rtl w:val="0"/>
        </w:rPr>
        <w:t xml:space="preserve">La práctica del punto de fuga precedió a su completa teorización matemática (Kepler y Desargues).</w:t>
      </w:r>
    </w:p>
    <w:p w:rsidR="00000000" w:rsidDel="00000000" w:rsidP="00000000" w:rsidRDefault="00000000" w:rsidRPr="00000000" w14:paraId="00000065">
      <w:pPr>
        <w:pBdr>
          <w:top w:color="auto" w:space="0" w:sz="0" w:val="none"/>
          <w:left w:color="auto" w:space="0" w:sz="0" w:val="none"/>
          <w:bottom w:color="auto" w:space="0" w:sz="0" w:val="none"/>
          <w:right w:color="auto" w:space="0" w:sz="0" w:val="none"/>
          <w:between w:color="auto" w:space="0" w:sz="0" w:val="none"/>
        </w:pBdr>
        <w:rPr>
          <w:color w:val="131314"/>
          <w:sz w:val="28"/>
          <w:szCs w:val="28"/>
          <w:shd w:fill="e06666" w:val="clear"/>
        </w:rPr>
      </w:pPr>
      <w:r w:rsidDel="00000000" w:rsidR="00000000" w:rsidRPr="00000000">
        <w:rPr>
          <w:color w:val="131314"/>
          <w:sz w:val="28"/>
          <w:szCs w:val="28"/>
          <w:shd w:fill="e06666" w:val="clear"/>
          <w:rtl w:val="0"/>
        </w:rPr>
        <w:t xml:space="preserve">6. Un Primer Sistema de Coordenadas: El Pavimento:</w:t>
      </w:r>
    </w:p>
    <w:p w:rsidR="00000000" w:rsidDel="00000000" w:rsidP="00000000" w:rsidRDefault="00000000" w:rsidRPr="00000000" w14:paraId="00000066">
      <w:pPr>
        <w:numPr>
          <w:ilvl w:val="0"/>
          <w:numId w:val="10"/>
        </w:numPr>
        <w:ind w:left="720" w:hanging="360"/>
        <w:rPr>
          <w:sz w:val="28"/>
          <w:szCs w:val="28"/>
        </w:rPr>
      </w:pPr>
      <w:r w:rsidDel="00000000" w:rsidR="00000000" w:rsidRPr="00000000">
        <w:rPr>
          <w:color w:val="131314"/>
          <w:sz w:val="28"/>
          <w:szCs w:val="28"/>
          <w:rtl w:val="0"/>
        </w:rPr>
        <w:t xml:space="preserve">Antes de la teorización completa, elementos como los pavimentos a cuadros en las pinturas (ejemplo: Ambrogio Lorenzetti) representaron un primer sistema de coordenadas para sistematizar el espacio y dar una "medida" de la profundidad.</w:t>
      </w:r>
    </w:p>
    <w:p w:rsidR="00000000" w:rsidDel="00000000" w:rsidP="00000000" w:rsidRDefault="00000000" w:rsidRPr="00000000" w14:paraId="00000067">
      <w:pPr>
        <w:pBdr>
          <w:top w:color="auto" w:space="0" w:sz="0" w:val="none"/>
          <w:left w:color="auto" w:space="0" w:sz="0" w:val="none"/>
          <w:bottom w:color="auto" w:space="0" w:sz="0" w:val="none"/>
          <w:right w:color="auto" w:space="0" w:sz="0" w:val="none"/>
          <w:between w:color="auto" w:space="0" w:sz="0" w:val="none"/>
        </w:pBdr>
        <w:rPr>
          <w:color w:val="131314"/>
          <w:sz w:val="28"/>
          <w:szCs w:val="28"/>
          <w:shd w:fill="e06666" w:val="clear"/>
        </w:rPr>
      </w:pPr>
      <w:r w:rsidDel="00000000" w:rsidR="00000000" w:rsidRPr="00000000">
        <w:rPr>
          <w:color w:val="131314"/>
          <w:sz w:val="28"/>
          <w:szCs w:val="28"/>
          <w:shd w:fill="e06666" w:val="clear"/>
          <w:rtl w:val="0"/>
        </w:rPr>
        <w:t xml:space="preserve">7. La Óptica Antigua y su Recuperación Medieval:</w:t>
      </w:r>
    </w:p>
    <w:p w:rsidR="00000000" w:rsidDel="00000000" w:rsidP="00000000" w:rsidRDefault="00000000" w:rsidRPr="00000000" w14:paraId="00000068">
      <w:pPr>
        <w:numPr>
          <w:ilvl w:val="0"/>
          <w:numId w:val="13"/>
        </w:numPr>
        <w:ind w:left="720" w:hanging="360"/>
        <w:rPr>
          <w:sz w:val="28"/>
          <w:szCs w:val="28"/>
        </w:rPr>
      </w:pPr>
      <w:r w:rsidDel="00000000" w:rsidR="00000000" w:rsidRPr="00000000">
        <w:rPr>
          <w:color w:val="131314"/>
          <w:sz w:val="28"/>
          <w:szCs w:val="28"/>
          <w:rtl w:val="0"/>
        </w:rPr>
        <w:t xml:space="preserve">Euclides se centró en el ángulo visual, mientras que Ptolomeo consideró el "rayo central".</w:t>
      </w:r>
    </w:p>
    <w:p w:rsidR="00000000" w:rsidDel="00000000" w:rsidP="00000000" w:rsidRDefault="00000000" w:rsidRPr="00000000" w14:paraId="00000069">
      <w:pPr>
        <w:numPr>
          <w:ilvl w:val="0"/>
          <w:numId w:val="13"/>
        </w:numPr>
        <w:ind w:left="720" w:hanging="360"/>
        <w:rPr>
          <w:sz w:val="28"/>
          <w:szCs w:val="28"/>
        </w:rPr>
      </w:pPr>
      <w:r w:rsidDel="00000000" w:rsidR="00000000" w:rsidRPr="00000000">
        <w:rPr>
          <w:color w:val="131314"/>
          <w:sz w:val="28"/>
          <w:szCs w:val="28"/>
          <w:rtl w:val="0"/>
        </w:rPr>
        <w:t xml:space="preserve">El occidente medieval ignoró estas teorías hasta su traducción del árabe al latín en el siglo XII.</w:t>
      </w:r>
    </w:p>
    <w:p w:rsidR="00000000" w:rsidDel="00000000" w:rsidP="00000000" w:rsidRDefault="00000000" w:rsidRPr="00000000" w14:paraId="0000006A">
      <w:pPr>
        <w:numPr>
          <w:ilvl w:val="0"/>
          <w:numId w:val="13"/>
        </w:numPr>
        <w:ind w:left="720" w:hanging="360"/>
        <w:rPr>
          <w:sz w:val="28"/>
          <w:szCs w:val="28"/>
        </w:rPr>
      </w:pPr>
      <w:r w:rsidDel="00000000" w:rsidR="00000000" w:rsidRPr="00000000">
        <w:rPr>
          <w:color w:val="131314"/>
          <w:sz w:val="28"/>
          <w:szCs w:val="28"/>
          <w:rtl w:val="0"/>
        </w:rPr>
        <w:t xml:space="preserve">Pensadores medievales como Grosseteste y Bacon integraron la óptica en la teología, viendo la luz y la perspectiva como manifestaciones de la gracia divina y la estructura del mundo creado por Dios. Bacon acuñó el término "species" para describir cómo las "imágenes" se multiplican a través del espacio.</w:t>
      </w:r>
    </w:p>
    <w:p w:rsidR="00000000" w:rsidDel="00000000" w:rsidP="00000000" w:rsidRDefault="00000000" w:rsidRPr="00000000" w14:paraId="0000006B">
      <w:pPr>
        <w:pBdr>
          <w:top w:color="auto" w:space="0" w:sz="0" w:val="none"/>
          <w:left w:color="auto" w:space="0" w:sz="0" w:val="none"/>
          <w:bottom w:color="auto" w:space="0" w:sz="0" w:val="none"/>
          <w:right w:color="auto" w:space="0" w:sz="0" w:val="none"/>
          <w:between w:color="auto" w:space="0" w:sz="0" w:val="none"/>
        </w:pBdr>
        <w:rPr>
          <w:color w:val="131314"/>
          <w:sz w:val="28"/>
          <w:szCs w:val="28"/>
          <w:shd w:fill="e06666" w:val="clear"/>
        </w:rPr>
      </w:pPr>
      <w:r w:rsidDel="00000000" w:rsidR="00000000" w:rsidRPr="00000000">
        <w:rPr>
          <w:color w:val="131314"/>
          <w:sz w:val="28"/>
          <w:szCs w:val="28"/>
          <w:shd w:fill="e06666" w:val="clear"/>
          <w:rtl w:val="0"/>
        </w:rPr>
        <w:t xml:space="preserve">8. Un Cambio Revolucionario en la Percepción y su Difusión:</w:t>
      </w:r>
    </w:p>
    <w:p w:rsidR="00000000" w:rsidDel="00000000" w:rsidP="00000000" w:rsidRDefault="00000000" w:rsidRPr="00000000" w14:paraId="0000006C">
      <w:pPr>
        <w:numPr>
          <w:ilvl w:val="0"/>
          <w:numId w:val="6"/>
        </w:numPr>
        <w:ind w:left="720" w:hanging="360"/>
        <w:rPr>
          <w:sz w:val="28"/>
          <w:szCs w:val="28"/>
        </w:rPr>
      </w:pPr>
      <w:r w:rsidDel="00000000" w:rsidR="00000000" w:rsidRPr="00000000">
        <w:rPr>
          <w:color w:val="131314"/>
          <w:sz w:val="28"/>
          <w:szCs w:val="28"/>
          <w:rtl w:val="0"/>
        </w:rPr>
        <w:t xml:space="preserve">Los frescos de Asís (c. 1290) muestran una ruptura con la tradición medieval al presentar figuras con una sensación de profundidad y cercanía visual, posiblemente influenciados por las ideas de Bacon sobre la perspectiva.</w:t>
      </w:r>
    </w:p>
    <w:p w:rsidR="00000000" w:rsidDel="00000000" w:rsidP="00000000" w:rsidRDefault="00000000" w:rsidRPr="00000000" w14:paraId="0000006D">
      <w:pPr>
        <w:numPr>
          <w:ilvl w:val="0"/>
          <w:numId w:val="6"/>
        </w:numPr>
        <w:ind w:left="720" w:hanging="360"/>
        <w:rPr>
          <w:sz w:val="28"/>
          <w:szCs w:val="28"/>
        </w:rPr>
      </w:pPr>
      <w:r w:rsidDel="00000000" w:rsidR="00000000" w:rsidRPr="00000000">
        <w:rPr>
          <w:color w:val="131314"/>
          <w:sz w:val="28"/>
          <w:szCs w:val="28"/>
          <w:rtl w:val="0"/>
        </w:rPr>
        <w:t xml:space="preserve">Hacia 1425, la perspectiva lineal se había convertido en una práctica adquirida por los pintores, difundiéndose por toda Europa y transformando la percepción occidental de la "realidad visual".</w:t>
      </w:r>
    </w:p>
    <w:p w:rsidR="00000000" w:rsidDel="00000000" w:rsidP="00000000" w:rsidRDefault="00000000" w:rsidRPr="00000000" w14:paraId="0000006E">
      <w:pPr>
        <w:pBdr>
          <w:top w:color="auto" w:space="0" w:sz="0" w:val="none"/>
          <w:left w:color="auto" w:space="0" w:sz="0" w:val="none"/>
          <w:bottom w:color="auto" w:space="0" w:sz="0" w:val="none"/>
          <w:right w:color="auto" w:space="0" w:sz="0" w:val="none"/>
          <w:between w:color="auto" w:space="0" w:sz="0" w:val="none"/>
        </w:pBdr>
        <w:rPr>
          <w:color w:val="131314"/>
          <w:sz w:val="28"/>
          <w:szCs w:val="28"/>
          <w:shd w:fill="e06666" w:val="clear"/>
        </w:rPr>
      </w:pPr>
      <w:r w:rsidDel="00000000" w:rsidR="00000000" w:rsidRPr="00000000">
        <w:rPr>
          <w:color w:val="131314"/>
          <w:sz w:val="28"/>
          <w:szCs w:val="28"/>
          <w:shd w:fill="e06666" w:val="clear"/>
          <w:rtl w:val="0"/>
        </w:rPr>
        <w:t xml:space="preserve">9. El Arte como Preparación para la Ciencia (Continuación):</w:t>
      </w:r>
    </w:p>
    <w:p w:rsidR="00000000" w:rsidDel="00000000" w:rsidP="00000000" w:rsidRDefault="00000000" w:rsidRPr="00000000" w14:paraId="0000006F">
      <w:pPr>
        <w:numPr>
          <w:ilvl w:val="0"/>
          <w:numId w:val="30"/>
        </w:numPr>
        <w:ind w:left="720" w:hanging="360"/>
        <w:rPr>
          <w:sz w:val="28"/>
          <w:szCs w:val="28"/>
        </w:rPr>
      </w:pPr>
      <w:r w:rsidDel="00000000" w:rsidR="00000000" w:rsidRPr="00000000">
        <w:rPr>
          <w:color w:val="131314"/>
          <w:sz w:val="28"/>
          <w:szCs w:val="28"/>
          <w:rtl w:val="0"/>
        </w:rPr>
        <w:t xml:space="preserve">La "geometrización del espacio" no se limitó a la perspectiva en pintura, sino que influyó en la forma de imaginar y organizar la percepción del mundo.</w:t>
      </w:r>
    </w:p>
    <w:p w:rsidR="00000000" w:rsidDel="00000000" w:rsidP="00000000" w:rsidRDefault="00000000" w:rsidRPr="00000000" w14:paraId="00000070">
      <w:pPr>
        <w:numPr>
          <w:ilvl w:val="0"/>
          <w:numId w:val="30"/>
        </w:numPr>
        <w:ind w:left="720" w:hanging="360"/>
        <w:rPr>
          <w:sz w:val="28"/>
          <w:szCs w:val="28"/>
        </w:rPr>
      </w:pPr>
      <w:r w:rsidDel="00000000" w:rsidR="00000000" w:rsidRPr="00000000">
        <w:rPr>
          <w:color w:val="131314"/>
          <w:sz w:val="28"/>
          <w:szCs w:val="28"/>
          <w:rtl w:val="0"/>
        </w:rPr>
        <w:t xml:space="preserve">Cuestiones geométricas fueron importantes en diversos campos, desde la estética y la óptica hasta la artillería y la teología.</w:t>
      </w:r>
    </w:p>
    <w:p w:rsidR="00000000" w:rsidDel="00000000" w:rsidP="00000000" w:rsidRDefault="00000000" w:rsidRPr="00000000" w14:paraId="00000071">
      <w:pPr>
        <w:numPr>
          <w:ilvl w:val="0"/>
          <w:numId w:val="30"/>
        </w:numPr>
        <w:ind w:left="720" w:hanging="360"/>
        <w:rPr>
          <w:sz w:val="28"/>
          <w:szCs w:val="28"/>
        </w:rPr>
      </w:pPr>
      <w:r w:rsidDel="00000000" w:rsidR="00000000" w:rsidRPr="00000000">
        <w:rPr>
          <w:color w:val="131314"/>
          <w:sz w:val="28"/>
          <w:szCs w:val="28"/>
          <w:rtl w:val="0"/>
        </w:rPr>
        <w:t xml:space="preserve">Pomponius Gauricus (s. XIV) señaló que el lugar debe establecerse antes de que el cuerpo sea colocado en él, reflejando la nueva concepción del espacio como un receptáculo homogéneo.</w:t>
      </w:r>
    </w:p>
    <w:p w:rsidR="00000000" w:rsidDel="00000000" w:rsidP="00000000" w:rsidRDefault="00000000" w:rsidRPr="00000000" w14:paraId="00000072">
      <w:pPr>
        <w:pBdr>
          <w:top w:color="auto" w:space="0" w:sz="0" w:val="none"/>
          <w:left w:color="auto" w:space="0" w:sz="0" w:val="none"/>
          <w:bottom w:color="auto" w:space="0" w:sz="0" w:val="none"/>
          <w:right w:color="auto" w:space="0" w:sz="0" w:val="none"/>
          <w:between w:color="auto" w:space="0" w:sz="0" w:val="none"/>
        </w:pBdr>
        <w:rPr>
          <w:color w:val="131314"/>
          <w:sz w:val="28"/>
          <w:szCs w:val="28"/>
          <w:shd w:fill="e06666" w:val="clear"/>
        </w:rPr>
      </w:pPr>
      <w:r w:rsidDel="00000000" w:rsidR="00000000" w:rsidRPr="00000000">
        <w:rPr>
          <w:color w:val="131314"/>
          <w:sz w:val="28"/>
          <w:szCs w:val="28"/>
          <w:shd w:fill="e06666" w:val="clear"/>
          <w:rtl w:val="0"/>
        </w:rPr>
        <w:t xml:space="preserve">10. El Mundo de los Ingenieros y Empresarios:</w:t>
      </w:r>
    </w:p>
    <w:p w:rsidR="00000000" w:rsidDel="00000000" w:rsidP="00000000" w:rsidRDefault="00000000" w:rsidRPr="00000000" w14:paraId="00000073">
      <w:pPr>
        <w:numPr>
          <w:ilvl w:val="0"/>
          <w:numId w:val="7"/>
        </w:numPr>
        <w:ind w:left="720" w:hanging="360"/>
        <w:rPr>
          <w:sz w:val="28"/>
          <w:szCs w:val="28"/>
        </w:rPr>
      </w:pPr>
      <w:r w:rsidDel="00000000" w:rsidR="00000000" w:rsidRPr="00000000">
        <w:rPr>
          <w:color w:val="131314"/>
          <w:sz w:val="28"/>
          <w:szCs w:val="28"/>
          <w:rtl w:val="0"/>
        </w:rPr>
        <w:t xml:space="preserve">La perspectiva lineal de Brunelleschi revolucionó el arte y también influyó en los artistas-ingenieros, quienes diseñaban armas, fortificaciones y maquinaria, utilizando bocetos basados en la perspectiva geométrica. Figuras clave fueron Francesco di Giorgio y Leonardo da Vinci.</w:t>
      </w:r>
    </w:p>
    <w:p w:rsidR="00000000" w:rsidDel="00000000" w:rsidP="00000000" w:rsidRDefault="00000000" w:rsidRPr="00000000" w14:paraId="00000074">
      <w:pPr>
        <w:numPr>
          <w:ilvl w:val="0"/>
          <w:numId w:val="7"/>
        </w:numPr>
        <w:ind w:left="720" w:hanging="360"/>
        <w:rPr>
          <w:sz w:val="28"/>
          <w:szCs w:val="28"/>
        </w:rPr>
      </w:pPr>
      <w:r w:rsidDel="00000000" w:rsidR="00000000" w:rsidRPr="00000000">
        <w:rPr>
          <w:color w:val="131314"/>
          <w:sz w:val="28"/>
          <w:szCs w:val="28"/>
          <w:rtl w:val="0"/>
        </w:rPr>
        <w:t xml:space="preserve">Nuevas prácticas industriales, comerciales y políticas contribuyeron a la nueva concepción "racional" del espacio.</w:t>
      </w:r>
    </w:p>
    <w:p w:rsidR="00000000" w:rsidDel="00000000" w:rsidP="00000000" w:rsidRDefault="00000000" w:rsidRPr="00000000" w14:paraId="00000075">
      <w:pPr>
        <w:numPr>
          <w:ilvl w:val="0"/>
          <w:numId w:val="7"/>
        </w:numPr>
        <w:ind w:left="720" w:hanging="360"/>
        <w:rPr>
          <w:sz w:val="28"/>
          <w:szCs w:val="28"/>
        </w:rPr>
      </w:pPr>
      <w:r w:rsidDel="00000000" w:rsidR="00000000" w:rsidRPr="00000000">
        <w:rPr>
          <w:color w:val="131314"/>
          <w:sz w:val="28"/>
          <w:szCs w:val="28"/>
          <w:rtl w:val="0"/>
        </w:rPr>
        <w:t xml:space="preserve">El énfasis en la cantidad promovió la creación de escuelas de ábaco y el desarrollo de las matemáticas prácticas, necesarias para el comercio, la ingeniería y la artillería.</w:t>
      </w:r>
    </w:p>
    <w:p w:rsidR="00000000" w:rsidDel="00000000" w:rsidP="00000000" w:rsidRDefault="00000000" w:rsidRPr="00000000" w14:paraId="00000076">
      <w:pPr>
        <w:numPr>
          <w:ilvl w:val="0"/>
          <w:numId w:val="7"/>
        </w:numPr>
        <w:ind w:left="720" w:hanging="360"/>
        <w:rPr>
          <w:sz w:val="28"/>
          <w:szCs w:val="28"/>
        </w:rPr>
      </w:pPr>
      <w:r w:rsidDel="00000000" w:rsidR="00000000" w:rsidRPr="00000000">
        <w:rPr>
          <w:color w:val="131314"/>
          <w:sz w:val="28"/>
          <w:szCs w:val="28"/>
          <w:rtl w:val="0"/>
        </w:rPr>
        <w:t xml:space="preserve">Piero della Francesca, pintor y autor de un tratado de perspectiva, escribió un manual para comerciantes, lo que ilustra la conexión entre el arte, la matemática y las necesidades prácticas de la época.</w:t>
      </w:r>
    </w:p>
    <w:p w:rsidR="00000000" w:rsidDel="00000000" w:rsidP="00000000" w:rsidRDefault="00000000" w:rsidRPr="00000000" w14:paraId="00000077">
      <w:pPr>
        <w:numPr>
          <w:ilvl w:val="0"/>
          <w:numId w:val="7"/>
        </w:numPr>
        <w:ind w:left="720" w:hanging="360"/>
        <w:rPr>
          <w:sz w:val="28"/>
          <w:szCs w:val="28"/>
        </w:rPr>
      </w:pPr>
      <w:r w:rsidDel="00000000" w:rsidR="00000000" w:rsidRPr="00000000">
        <w:rPr>
          <w:color w:val="131314"/>
          <w:sz w:val="28"/>
          <w:szCs w:val="28"/>
          <w:rtl w:val="0"/>
        </w:rPr>
        <w:t xml:space="preserve">La representación geométrica se extendió a la planificación territorial, como la frontera rectilínea establecida entre Florencia y Milán en 1430.</w:t>
      </w:r>
    </w:p>
    <w:p w:rsidR="00000000" w:rsidDel="00000000" w:rsidP="00000000" w:rsidRDefault="00000000" w:rsidRPr="00000000" w14:paraId="00000078">
      <w:pPr>
        <w:pBdr>
          <w:top w:color="auto" w:space="0" w:sz="0" w:val="none"/>
          <w:left w:color="auto" w:space="0" w:sz="0" w:val="none"/>
          <w:bottom w:color="auto" w:space="0" w:sz="0" w:val="none"/>
          <w:right w:color="auto" w:space="0" w:sz="0" w:val="none"/>
          <w:between w:color="auto" w:space="0" w:sz="0" w:val="none"/>
        </w:pBdr>
        <w:rPr>
          <w:color w:val="131314"/>
          <w:sz w:val="28"/>
          <w:szCs w:val="28"/>
          <w:shd w:fill="e06666" w:val="clear"/>
        </w:rPr>
      </w:pPr>
      <w:r w:rsidDel="00000000" w:rsidR="00000000" w:rsidRPr="00000000">
        <w:rPr>
          <w:color w:val="131314"/>
          <w:sz w:val="28"/>
          <w:szCs w:val="28"/>
          <w:shd w:fill="e06666" w:val="clear"/>
          <w:rtl w:val="0"/>
        </w:rPr>
        <w:t xml:space="preserve">11. La Tecnología del Siglo XVI y su Impacto:</w:t>
      </w:r>
    </w:p>
    <w:p w:rsidR="00000000" w:rsidDel="00000000" w:rsidP="00000000" w:rsidRDefault="00000000" w:rsidRPr="00000000" w14:paraId="00000079">
      <w:pPr>
        <w:numPr>
          <w:ilvl w:val="0"/>
          <w:numId w:val="11"/>
        </w:numPr>
        <w:ind w:left="720" w:hanging="360"/>
        <w:rPr>
          <w:sz w:val="28"/>
          <w:szCs w:val="28"/>
        </w:rPr>
      </w:pPr>
      <w:r w:rsidDel="00000000" w:rsidR="00000000" w:rsidRPr="00000000">
        <w:rPr>
          <w:color w:val="131314"/>
          <w:sz w:val="28"/>
          <w:szCs w:val="28"/>
          <w:rtl w:val="0"/>
        </w:rPr>
        <w:t xml:space="preserve">El Renacimiento tardío vio un aumento en la publicación de libros ilustrados sobre temas científicos y técnicos, dirigidos inicialmente a una élite interesada en el conocimiento tecnológico.</w:t>
      </w:r>
    </w:p>
    <w:p w:rsidR="00000000" w:rsidDel="00000000" w:rsidP="00000000" w:rsidRDefault="00000000" w:rsidRPr="00000000" w14:paraId="0000007A">
      <w:pPr>
        <w:numPr>
          <w:ilvl w:val="0"/>
          <w:numId w:val="11"/>
        </w:numPr>
        <w:ind w:left="720" w:hanging="360"/>
        <w:rPr>
          <w:sz w:val="28"/>
          <w:szCs w:val="28"/>
        </w:rPr>
      </w:pPr>
      <w:r w:rsidDel="00000000" w:rsidR="00000000" w:rsidRPr="00000000">
        <w:rPr>
          <w:color w:val="131314"/>
          <w:sz w:val="28"/>
          <w:szCs w:val="28"/>
          <w:rtl w:val="0"/>
        </w:rPr>
        <w:t xml:space="preserve">Estos libros, con texto e imágenes integrados, influyeron en científicos como Galileo, Harvey, Descartes y Newton.</w:t>
      </w:r>
    </w:p>
    <w:p w:rsidR="00000000" w:rsidDel="00000000" w:rsidP="00000000" w:rsidRDefault="00000000" w:rsidRPr="00000000" w14:paraId="0000007B">
      <w:pPr>
        <w:numPr>
          <w:ilvl w:val="0"/>
          <w:numId w:val="11"/>
        </w:numPr>
        <w:ind w:left="720" w:hanging="360"/>
        <w:rPr>
          <w:sz w:val="28"/>
          <w:szCs w:val="28"/>
        </w:rPr>
      </w:pPr>
      <w:r w:rsidDel="00000000" w:rsidR="00000000" w:rsidRPr="00000000">
        <w:rPr>
          <w:i w:val="1"/>
          <w:color w:val="131314"/>
          <w:sz w:val="28"/>
          <w:szCs w:val="28"/>
          <w:rtl w:val="0"/>
        </w:rPr>
        <w:t xml:space="preserve">De re metallica</w:t>
      </w:r>
      <w:r w:rsidDel="00000000" w:rsidR="00000000" w:rsidRPr="00000000">
        <w:rPr>
          <w:color w:val="131314"/>
          <w:sz w:val="28"/>
          <w:szCs w:val="28"/>
          <w:rtl w:val="0"/>
        </w:rPr>
        <w:t xml:space="preserve"> de Georgius Agricola (1556) es un ejemplo destacado de un libro técnico con ilustraciones detalladas que presentaban los objetos de manera clara y con las partes separadas a escala.</w:t>
      </w:r>
    </w:p>
    <w:p w:rsidR="00000000" w:rsidDel="00000000" w:rsidP="00000000" w:rsidRDefault="00000000" w:rsidRPr="00000000" w14:paraId="0000007C">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shd w:fill="e06666" w:val="clear"/>
          <w:rtl w:val="0"/>
        </w:rPr>
        <w:t xml:space="preserve">12. Una Nueva Realidad para la Ciencia</w:t>
      </w:r>
      <w:r w:rsidDel="00000000" w:rsidR="00000000" w:rsidRPr="00000000">
        <w:rPr>
          <w:color w:val="131314"/>
          <w:sz w:val="28"/>
          <w:szCs w:val="28"/>
          <w:rtl w:val="0"/>
        </w:rPr>
        <w:t xml:space="preserve">: El Caso de Galileo:</w:t>
      </w:r>
    </w:p>
    <w:p w:rsidR="00000000" w:rsidDel="00000000" w:rsidP="00000000" w:rsidRDefault="00000000" w:rsidRPr="00000000" w14:paraId="0000007D">
      <w:pPr>
        <w:numPr>
          <w:ilvl w:val="0"/>
          <w:numId w:val="4"/>
        </w:numPr>
        <w:ind w:left="720" w:hanging="360"/>
        <w:rPr>
          <w:sz w:val="28"/>
          <w:szCs w:val="28"/>
        </w:rPr>
      </w:pPr>
      <w:r w:rsidDel="00000000" w:rsidR="00000000" w:rsidRPr="00000000">
        <w:rPr>
          <w:color w:val="131314"/>
          <w:sz w:val="28"/>
          <w:szCs w:val="28"/>
          <w:rtl w:val="0"/>
        </w:rPr>
        <w:t xml:space="preserve">El conocimiento de la perspectiva lineal fue crucial para los descubrimientos astronómicos de Galileo, como la apariencia irregular de la superficie lunar.</w:t>
      </w:r>
    </w:p>
    <w:p w:rsidR="00000000" w:rsidDel="00000000" w:rsidP="00000000" w:rsidRDefault="00000000" w:rsidRPr="00000000" w14:paraId="0000007E">
      <w:pPr>
        <w:numPr>
          <w:ilvl w:val="0"/>
          <w:numId w:val="4"/>
        </w:numPr>
        <w:ind w:left="720" w:hanging="360"/>
        <w:rPr>
          <w:sz w:val="28"/>
          <w:szCs w:val="28"/>
        </w:rPr>
      </w:pPr>
      <w:r w:rsidDel="00000000" w:rsidR="00000000" w:rsidRPr="00000000">
        <w:rPr>
          <w:color w:val="131314"/>
          <w:sz w:val="28"/>
          <w:szCs w:val="28"/>
          <w:rtl w:val="0"/>
        </w:rPr>
        <w:t xml:space="preserve">Su capacidad para interpretar las sombras y convertir los fenómenos en diagramas geométricos le permitió calcular la altura de las montañas lunares, desafiando la visión aristotélica de la Luna como una esfera perfecta.</w:t>
      </w:r>
    </w:p>
    <w:p w:rsidR="00000000" w:rsidDel="00000000" w:rsidP="00000000" w:rsidRDefault="00000000" w:rsidRPr="00000000" w14:paraId="0000007F">
      <w:pPr>
        <w:numPr>
          <w:ilvl w:val="0"/>
          <w:numId w:val="4"/>
        </w:numPr>
        <w:ind w:left="720" w:hanging="360"/>
        <w:rPr>
          <w:sz w:val="28"/>
          <w:szCs w:val="28"/>
        </w:rPr>
      </w:pPr>
      <w:r w:rsidDel="00000000" w:rsidR="00000000" w:rsidRPr="00000000">
        <w:rPr>
          <w:color w:val="131314"/>
          <w:sz w:val="28"/>
          <w:szCs w:val="28"/>
          <w:rtl w:val="0"/>
        </w:rPr>
        <w:t xml:space="preserve">Cita: "Galileo notó que algunos de los picos lunares estaban iluminados aun cuando la línea de sombra se hallaba en su base; logró convertir el fenómeno en un diagrama geométrico para resolver el problema de la sombra y calcular la altura de las montañas lunares."</w:t>
      </w:r>
    </w:p>
    <w:p w:rsidR="00000000" w:rsidDel="00000000" w:rsidP="00000000" w:rsidRDefault="00000000" w:rsidRPr="00000000" w14:paraId="00000080">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shd w:fill="e06666" w:val="clear"/>
          <w:rtl w:val="0"/>
        </w:rPr>
        <w:t xml:space="preserve">13. Occidente y Oriente</w:t>
      </w:r>
      <w:r w:rsidDel="00000000" w:rsidR="00000000" w:rsidRPr="00000000">
        <w:rPr>
          <w:color w:val="131314"/>
          <w:sz w:val="28"/>
          <w:szCs w:val="28"/>
          <w:rtl w:val="0"/>
        </w:rPr>
        <w:t xml:space="preserve">: Diferencias Fundamentales en la Representación:</w:t>
      </w:r>
    </w:p>
    <w:p w:rsidR="00000000" w:rsidDel="00000000" w:rsidP="00000000" w:rsidRDefault="00000000" w:rsidRPr="00000000" w14:paraId="00000081">
      <w:pPr>
        <w:numPr>
          <w:ilvl w:val="0"/>
          <w:numId w:val="3"/>
        </w:numPr>
        <w:ind w:left="720" w:hanging="360"/>
        <w:rPr>
          <w:sz w:val="28"/>
          <w:szCs w:val="28"/>
        </w:rPr>
      </w:pPr>
      <w:r w:rsidDel="00000000" w:rsidR="00000000" w:rsidRPr="00000000">
        <w:rPr>
          <w:color w:val="131314"/>
          <w:sz w:val="28"/>
          <w:szCs w:val="28"/>
          <w:rtl w:val="0"/>
        </w:rPr>
        <w:t xml:space="preserve">La misión jesuita en Beijing a principios del siglo XVII intentó introducir los principios científicos y racionales del arte y la ciencia renacentistas en China.</w:t>
      </w:r>
    </w:p>
    <w:p w:rsidR="00000000" w:rsidDel="00000000" w:rsidP="00000000" w:rsidRDefault="00000000" w:rsidRPr="00000000" w14:paraId="00000082">
      <w:pPr>
        <w:numPr>
          <w:ilvl w:val="0"/>
          <w:numId w:val="3"/>
        </w:numPr>
        <w:ind w:left="720" w:hanging="360"/>
        <w:rPr>
          <w:sz w:val="28"/>
          <w:szCs w:val="28"/>
        </w:rPr>
      </w:pPr>
      <w:r w:rsidDel="00000000" w:rsidR="00000000" w:rsidRPr="00000000">
        <w:rPr>
          <w:color w:val="131314"/>
          <w:sz w:val="28"/>
          <w:szCs w:val="28"/>
          <w:rtl w:val="0"/>
        </w:rPr>
        <w:t xml:space="preserve">La traducción y copia de ilustraciones occidentales por artesanos chinos revelaron diferencias en la comprensión de las convenciones occidentales de dibujo técnico (escala, vistas separadas).</w:t>
      </w:r>
    </w:p>
    <w:p w:rsidR="00000000" w:rsidDel="00000000" w:rsidP="00000000" w:rsidRDefault="00000000" w:rsidRPr="00000000" w14:paraId="00000083">
      <w:pPr>
        <w:numPr>
          <w:ilvl w:val="0"/>
          <w:numId w:val="3"/>
        </w:numPr>
        <w:ind w:left="720" w:hanging="360"/>
        <w:rPr>
          <w:sz w:val="28"/>
          <w:szCs w:val="28"/>
        </w:rPr>
      </w:pPr>
      <w:r w:rsidDel="00000000" w:rsidR="00000000" w:rsidRPr="00000000">
        <w:rPr>
          <w:color w:val="131314"/>
          <w:sz w:val="28"/>
          <w:szCs w:val="28"/>
          <w:rtl w:val="0"/>
        </w:rPr>
        <w:t xml:space="preserve">Los diagramas técnicos chinos anteriores al siglo XVIII generalmente carecían de escala y no estaban destinados a la construcción directa por artesanos, sino como referencia para supervisores.</w:t>
      </w:r>
    </w:p>
    <w:p w:rsidR="00000000" w:rsidDel="00000000" w:rsidP="00000000" w:rsidRDefault="00000000" w:rsidRPr="00000000" w14:paraId="00000084">
      <w:pPr>
        <w:numPr>
          <w:ilvl w:val="0"/>
          <w:numId w:val="3"/>
        </w:numPr>
        <w:ind w:left="720" w:hanging="360"/>
        <w:rPr>
          <w:sz w:val="28"/>
          <w:szCs w:val="28"/>
        </w:rPr>
      </w:pPr>
      <w:r w:rsidDel="00000000" w:rsidR="00000000" w:rsidRPr="00000000">
        <w:rPr>
          <w:color w:val="131314"/>
          <w:sz w:val="28"/>
          <w:szCs w:val="28"/>
          <w:rtl w:val="0"/>
        </w:rPr>
        <w:t xml:space="preserve">Cita: "Como es usual en los diagramas técnicos y científicos chinos anteriores al s.XVIII, no hay escala; los autores no intentaban que los dibujos fueran base de mediciones o de plantillas proporcionales."</w:t>
      </w:r>
    </w:p>
    <w:p w:rsidR="00000000" w:rsidDel="00000000" w:rsidP="00000000" w:rsidRDefault="00000000" w:rsidRPr="00000000" w14:paraId="00000085">
      <w:pPr>
        <w:pBdr>
          <w:top w:color="auto" w:space="0" w:sz="0" w:val="none"/>
          <w:left w:color="auto" w:space="0" w:sz="0" w:val="none"/>
          <w:bottom w:color="auto" w:space="0" w:sz="0" w:val="none"/>
          <w:right w:color="auto" w:space="0" w:sz="0" w:val="none"/>
          <w:between w:color="auto" w:space="0" w:sz="0" w:val="none"/>
        </w:pBdr>
        <w:rPr>
          <w:color w:val="131314"/>
          <w:sz w:val="28"/>
          <w:szCs w:val="28"/>
          <w:shd w:fill="e06666" w:val="clear"/>
        </w:rPr>
      </w:pPr>
      <w:r w:rsidDel="00000000" w:rsidR="00000000" w:rsidRPr="00000000">
        <w:rPr>
          <w:color w:val="131314"/>
          <w:sz w:val="28"/>
          <w:szCs w:val="28"/>
          <w:shd w:fill="e06666" w:val="clear"/>
          <w:rtl w:val="0"/>
        </w:rPr>
        <w:t xml:space="preserve">14. Conocer la Mente de Dios:</w:t>
      </w:r>
    </w:p>
    <w:p w:rsidR="00000000" w:rsidDel="00000000" w:rsidP="00000000" w:rsidRDefault="00000000" w:rsidRPr="00000000" w14:paraId="00000086">
      <w:pPr>
        <w:numPr>
          <w:ilvl w:val="0"/>
          <w:numId w:val="12"/>
        </w:numPr>
        <w:ind w:left="720" w:hanging="360"/>
        <w:rPr>
          <w:sz w:val="28"/>
          <w:szCs w:val="28"/>
        </w:rPr>
      </w:pPr>
      <w:r w:rsidDel="00000000" w:rsidR="00000000" w:rsidRPr="00000000">
        <w:rPr>
          <w:color w:val="131314"/>
          <w:sz w:val="28"/>
          <w:szCs w:val="28"/>
          <w:rtl w:val="0"/>
        </w:rPr>
        <w:t xml:space="preserve">En la tradición cristiana medieval, la geometría euclideana se veía como reflejo de los procesos mentales de Dios.</w:t>
      </w:r>
    </w:p>
    <w:p w:rsidR="00000000" w:rsidDel="00000000" w:rsidP="00000000" w:rsidRDefault="00000000" w:rsidRPr="00000000" w14:paraId="00000087">
      <w:pPr>
        <w:numPr>
          <w:ilvl w:val="0"/>
          <w:numId w:val="12"/>
        </w:numPr>
        <w:ind w:left="720" w:hanging="360"/>
        <w:rPr>
          <w:sz w:val="28"/>
          <w:szCs w:val="28"/>
        </w:rPr>
      </w:pPr>
      <w:r w:rsidDel="00000000" w:rsidR="00000000" w:rsidRPr="00000000">
        <w:rPr>
          <w:color w:val="131314"/>
          <w:sz w:val="28"/>
          <w:szCs w:val="28"/>
          <w:rtl w:val="0"/>
        </w:rPr>
        <w:t xml:space="preserve">Las máquinas y equipos eran consideradas manifestaciones prácticas del mensaje divino, y la élite veía como una responsabilidad religiosa apoyar proyectos relacionados con las matemáticas, especialmente la geometría.</w:t>
      </w:r>
    </w:p>
    <w:p w:rsidR="00000000" w:rsidDel="00000000" w:rsidP="00000000" w:rsidRDefault="00000000" w:rsidRPr="00000000" w14:paraId="00000088">
      <w:pPr>
        <w:numPr>
          <w:ilvl w:val="0"/>
          <w:numId w:val="12"/>
        </w:numPr>
        <w:ind w:left="720" w:hanging="360"/>
        <w:rPr>
          <w:sz w:val="28"/>
          <w:szCs w:val="28"/>
        </w:rPr>
      </w:pPr>
      <w:r w:rsidDel="00000000" w:rsidR="00000000" w:rsidRPr="00000000">
        <w:rPr>
          <w:color w:val="131314"/>
          <w:sz w:val="28"/>
          <w:szCs w:val="28"/>
          <w:rtl w:val="0"/>
        </w:rPr>
        <w:t xml:space="preserve">La perspectiva lineal fue rápidamente aceptada en Europa Occidental porque los cristianos veían en ella una réplica de la estructura subyacente a la realidad creada por Dios.</w:t>
      </w:r>
    </w:p>
    <w:p w:rsidR="00000000" w:rsidDel="00000000" w:rsidP="00000000" w:rsidRDefault="00000000" w:rsidRPr="00000000" w14:paraId="00000089">
      <w:pPr>
        <w:numPr>
          <w:ilvl w:val="0"/>
          <w:numId w:val="12"/>
        </w:numPr>
        <w:ind w:left="720" w:hanging="360"/>
        <w:rPr>
          <w:sz w:val="28"/>
          <w:szCs w:val="28"/>
        </w:rPr>
      </w:pPr>
      <w:r w:rsidDel="00000000" w:rsidR="00000000" w:rsidRPr="00000000">
        <w:rPr>
          <w:color w:val="131314"/>
          <w:sz w:val="28"/>
          <w:szCs w:val="28"/>
          <w:rtl w:val="0"/>
        </w:rPr>
        <w:t xml:space="preserve">Científicos del siglo XVII confirmaron la adaptación de la perspectiva lineal a los procesos ópticos y fisiológicos de la visión humana, reforzando la idea cristiana.</w:t>
      </w:r>
    </w:p>
    <w:p w:rsidR="00000000" w:rsidDel="00000000" w:rsidP="00000000" w:rsidRDefault="00000000" w:rsidRPr="00000000" w14:paraId="0000008A">
      <w:pPr>
        <w:numPr>
          <w:ilvl w:val="0"/>
          <w:numId w:val="12"/>
        </w:numPr>
        <w:ind w:left="720" w:hanging="360"/>
        <w:rPr>
          <w:sz w:val="28"/>
          <w:szCs w:val="28"/>
        </w:rPr>
      </w:pPr>
      <w:r w:rsidDel="00000000" w:rsidR="00000000" w:rsidRPr="00000000">
        <w:rPr>
          <w:color w:val="131314"/>
          <w:sz w:val="28"/>
          <w:szCs w:val="28"/>
          <w:rtl w:val="0"/>
        </w:rPr>
        <w:t xml:space="preserve">La habilidad de los artistas-ingenieros para dibujar planos geométricos se consideraba una prueba de su papel como administradores de la obra de Dios.</w:t>
      </w:r>
    </w:p>
    <w:p w:rsidR="00000000" w:rsidDel="00000000" w:rsidP="00000000" w:rsidRDefault="00000000" w:rsidRPr="00000000" w14:paraId="0000008B">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shd w:fill="e06666" w:val="clear"/>
          <w:rtl w:val="0"/>
        </w:rPr>
        <w:t xml:space="preserve">15. El Legado del Renacimiento en la Percepción</w:t>
      </w:r>
      <w:r w:rsidDel="00000000" w:rsidR="00000000" w:rsidRPr="00000000">
        <w:rPr>
          <w:color w:val="131314"/>
          <w:sz w:val="28"/>
          <w:szCs w:val="28"/>
          <w:rtl w:val="0"/>
        </w:rPr>
        <w:t xml:space="preserve">:</w:t>
      </w:r>
    </w:p>
    <w:p w:rsidR="00000000" w:rsidDel="00000000" w:rsidP="00000000" w:rsidRDefault="00000000" w:rsidRPr="00000000" w14:paraId="0000008C">
      <w:pPr>
        <w:numPr>
          <w:ilvl w:val="0"/>
          <w:numId w:val="8"/>
        </w:numPr>
        <w:ind w:left="720" w:hanging="360"/>
        <w:rPr>
          <w:sz w:val="28"/>
          <w:szCs w:val="28"/>
        </w:rPr>
      </w:pPr>
      <w:r w:rsidDel="00000000" w:rsidR="00000000" w:rsidRPr="00000000">
        <w:rPr>
          <w:color w:val="131314"/>
          <w:sz w:val="28"/>
          <w:szCs w:val="28"/>
          <w:rtl w:val="0"/>
        </w:rPr>
        <w:t xml:space="preserve">El desarrollo de la perspectiva lineal es un episodio crucial en la historia del pensamiento científico.</w:t>
      </w:r>
    </w:p>
    <w:p w:rsidR="00000000" w:rsidDel="00000000" w:rsidP="00000000" w:rsidRDefault="00000000" w:rsidRPr="00000000" w14:paraId="0000008D">
      <w:pPr>
        <w:numPr>
          <w:ilvl w:val="0"/>
          <w:numId w:val="8"/>
        </w:numPr>
        <w:ind w:left="720" w:hanging="360"/>
        <w:rPr>
          <w:sz w:val="28"/>
          <w:szCs w:val="28"/>
        </w:rPr>
      </w:pPr>
      <w:r w:rsidDel="00000000" w:rsidR="00000000" w:rsidRPr="00000000">
        <w:rPr>
          <w:color w:val="131314"/>
          <w:sz w:val="28"/>
          <w:szCs w:val="28"/>
          <w:rtl w:val="0"/>
        </w:rPr>
        <w:t xml:space="preserve">La concepción renacentista de un espacio infinitamente desplegado marcó el abandono definitivo de la visión aristotélica de un universo geocéntrico.</w:t>
      </w:r>
    </w:p>
    <w:p w:rsidR="00000000" w:rsidDel="00000000" w:rsidP="00000000" w:rsidRDefault="00000000" w:rsidRPr="00000000" w14:paraId="0000008E">
      <w:pPr>
        <w:numPr>
          <w:ilvl w:val="0"/>
          <w:numId w:val="8"/>
        </w:numPr>
        <w:ind w:left="720" w:hanging="360"/>
        <w:rPr>
          <w:sz w:val="28"/>
          <w:szCs w:val="28"/>
        </w:rPr>
      </w:pPr>
      <w:r w:rsidDel="00000000" w:rsidR="00000000" w:rsidRPr="00000000">
        <w:rPr>
          <w:color w:val="131314"/>
          <w:sz w:val="28"/>
          <w:szCs w:val="28"/>
          <w:rtl w:val="0"/>
        </w:rPr>
        <w:t xml:space="preserve">Las convenciones de la perspectiva desarrolladas durante el Renacimiento italiano siguen siendo fundamentales para la lectura e interpretación de diagramas técnicos en la actualidad.</w:t>
      </w:r>
    </w:p>
    <w:p w:rsidR="00000000" w:rsidDel="00000000" w:rsidP="00000000" w:rsidRDefault="00000000" w:rsidRPr="00000000" w14:paraId="0000008F">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1</w:t>
      </w:r>
      <w:r w:rsidDel="00000000" w:rsidR="00000000" w:rsidRPr="00000000">
        <w:rPr>
          <w:color w:val="131314"/>
          <w:sz w:val="28"/>
          <w:szCs w:val="28"/>
          <w:shd w:fill="e06666" w:val="clear"/>
          <w:rtl w:val="0"/>
        </w:rPr>
        <w:t xml:space="preserve">6. Menciones de Artistas y Obras</w:t>
      </w:r>
      <w:r w:rsidDel="00000000" w:rsidR="00000000" w:rsidRPr="00000000">
        <w:rPr>
          <w:color w:val="131314"/>
          <w:sz w:val="28"/>
          <w:szCs w:val="28"/>
          <w:rtl w:val="0"/>
        </w:rPr>
        <w:t xml:space="preserve"> (fuente Gombrich y Peña Gómez):</w:t>
      </w:r>
    </w:p>
    <w:p w:rsidR="00000000" w:rsidDel="00000000" w:rsidP="00000000" w:rsidRDefault="00000000" w:rsidRPr="00000000" w14:paraId="00000090">
      <w:pPr>
        <w:numPr>
          <w:ilvl w:val="0"/>
          <w:numId w:val="24"/>
        </w:numPr>
        <w:ind w:left="720" w:hanging="360"/>
        <w:rPr>
          <w:sz w:val="28"/>
          <w:szCs w:val="28"/>
        </w:rPr>
      </w:pPr>
      <w:r w:rsidDel="00000000" w:rsidR="00000000" w:rsidRPr="00000000">
        <w:rPr>
          <w:color w:val="131314"/>
          <w:sz w:val="28"/>
          <w:szCs w:val="28"/>
          <w:shd w:fill="ea9999" w:val="clear"/>
          <w:rtl w:val="0"/>
        </w:rPr>
        <w:t xml:space="preserve">Brunelleschi</w:t>
      </w:r>
      <w:r w:rsidDel="00000000" w:rsidR="00000000" w:rsidRPr="00000000">
        <w:rPr>
          <w:color w:val="131314"/>
          <w:sz w:val="28"/>
          <w:szCs w:val="28"/>
          <w:rtl w:val="0"/>
        </w:rPr>
        <w:t xml:space="preserve">: Iniciador de la nueva arquitectura renacentista y descubridor de la perspectiva lineal. Su trabajo en la Cúpula de la Catedral de Florencia y el Hospital de los Inocentes son ejemplos clave.</w:t>
      </w:r>
    </w:p>
    <w:p w:rsidR="00000000" w:rsidDel="00000000" w:rsidP="00000000" w:rsidRDefault="00000000" w:rsidRPr="00000000" w14:paraId="00000091">
      <w:pPr>
        <w:numPr>
          <w:ilvl w:val="0"/>
          <w:numId w:val="24"/>
        </w:numPr>
        <w:ind w:left="720" w:hanging="360"/>
        <w:rPr>
          <w:sz w:val="28"/>
          <w:szCs w:val="28"/>
        </w:rPr>
      </w:pPr>
      <w:r w:rsidDel="00000000" w:rsidR="00000000" w:rsidRPr="00000000">
        <w:rPr>
          <w:color w:val="131314"/>
          <w:sz w:val="28"/>
          <w:szCs w:val="28"/>
          <w:shd w:fill="ea9999" w:val="clear"/>
          <w:rtl w:val="0"/>
        </w:rPr>
        <w:t xml:space="preserve">Masaccio</w:t>
      </w:r>
      <w:r w:rsidDel="00000000" w:rsidR="00000000" w:rsidRPr="00000000">
        <w:rPr>
          <w:color w:val="131314"/>
          <w:sz w:val="28"/>
          <w:szCs w:val="28"/>
          <w:rtl w:val="0"/>
        </w:rPr>
        <w:t xml:space="preserve">: Aplicó rigurosamente la perspectiva lineal en la pintura, como en </w:t>
      </w:r>
      <w:r w:rsidDel="00000000" w:rsidR="00000000" w:rsidRPr="00000000">
        <w:rPr>
          <w:i w:val="1"/>
          <w:color w:val="131314"/>
          <w:sz w:val="28"/>
          <w:szCs w:val="28"/>
          <w:rtl w:val="0"/>
        </w:rPr>
        <w:t xml:space="preserve">La Santísima Trinidad</w:t>
      </w:r>
      <w:r w:rsidDel="00000000" w:rsidR="00000000" w:rsidRPr="00000000">
        <w:rPr>
          <w:color w:val="131314"/>
          <w:sz w:val="28"/>
          <w:szCs w:val="28"/>
          <w:rtl w:val="0"/>
        </w:rPr>
        <w:t xml:space="preserve">, creando una profunda ilusión tridimensional.</w:t>
      </w:r>
    </w:p>
    <w:p w:rsidR="00000000" w:rsidDel="00000000" w:rsidP="00000000" w:rsidRDefault="00000000" w:rsidRPr="00000000" w14:paraId="00000092">
      <w:pPr>
        <w:numPr>
          <w:ilvl w:val="0"/>
          <w:numId w:val="24"/>
        </w:numPr>
        <w:ind w:left="720" w:hanging="360"/>
        <w:rPr>
          <w:sz w:val="28"/>
          <w:szCs w:val="28"/>
        </w:rPr>
      </w:pPr>
      <w:r w:rsidDel="00000000" w:rsidR="00000000" w:rsidRPr="00000000">
        <w:rPr>
          <w:color w:val="131314"/>
          <w:sz w:val="28"/>
          <w:szCs w:val="28"/>
          <w:shd w:fill="ea9999" w:val="clear"/>
          <w:rtl w:val="0"/>
        </w:rPr>
        <w:t xml:space="preserve">Donatello</w:t>
      </w:r>
      <w:r w:rsidDel="00000000" w:rsidR="00000000" w:rsidRPr="00000000">
        <w:rPr>
          <w:color w:val="131314"/>
          <w:sz w:val="28"/>
          <w:szCs w:val="28"/>
          <w:rtl w:val="0"/>
        </w:rPr>
        <w:t xml:space="preserve">: Escultor que retomó el carácter heroico de la figura humana y el </w:t>
      </w:r>
      <w:r w:rsidDel="00000000" w:rsidR="00000000" w:rsidRPr="00000000">
        <w:rPr>
          <w:i w:val="1"/>
          <w:color w:val="131314"/>
          <w:sz w:val="28"/>
          <w:szCs w:val="28"/>
          <w:rtl w:val="0"/>
        </w:rPr>
        <w:t xml:space="preserve">contrapposto</w:t>
      </w:r>
      <w:r w:rsidDel="00000000" w:rsidR="00000000" w:rsidRPr="00000000">
        <w:rPr>
          <w:color w:val="131314"/>
          <w:sz w:val="28"/>
          <w:szCs w:val="28"/>
          <w:rtl w:val="0"/>
        </w:rPr>
        <w:t xml:space="preserve">, como en su </w:t>
      </w:r>
      <w:r w:rsidDel="00000000" w:rsidR="00000000" w:rsidRPr="00000000">
        <w:rPr>
          <w:i w:val="1"/>
          <w:color w:val="131314"/>
          <w:sz w:val="28"/>
          <w:szCs w:val="28"/>
          <w:rtl w:val="0"/>
        </w:rPr>
        <w:t xml:space="preserve">David</w:t>
      </w:r>
      <w:r w:rsidDel="00000000" w:rsidR="00000000" w:rsidRPr="00000000">
        <w:rPr>
          <w:color w:val="131314"/>
          <w:sz w:val="28"/>
          <w:szCs w:val="28"/>
          <w:rtl w:val="0"/>
        </w:rPr>
        <w:t xml:space="preserve">.</w:t>
      </w:r>
    </w:p>
    <w:p w:rsidR="00000000" w:rsidDel="00000000" w:rsidP="00000000" w:rsidRDefault="00000000" w:rsidRPr="00000000" w14:paraId="00000093">
      <w:pPr>
        <w:numPr>
          <w:ilvl w:val="0"/>
          <w:numId w:val="24"/>
        </w:numPr>
        <w:ind w:left="720" w:hanging="360"/>
        <w:rPr>
          <w:sz w:val="28"/>
          <w:szCs w:val="28"/>
        </w:rPr>
      </w:pPr>
      <w:r w:rsidDel="00000000" w:rsidR="00000000" w:rsidRPr="00000000">
        <w:rPr>
          <w:color w:val="131314"/>
          <w:sz w:val="28"/>
          <w:szCs w:val="28"/>
          <w:shd w:fill="ea9999" w:val="clear"/>
          <w:rtl w:val="0"/>
        </w:rPr>
        <w:t xml:space="preserve">León Battista Alberti</w:t>
      </w:r>
      <w:r w:rsidDel="00000000" w:rsidR="00000000" w:rsidRPr="00000000">
        <w:rPr>
          <w:color w:val="131314"/>
          <w:sz w:val="28"/>
          <w:szCs w:val="28"/>
          <w:rtl w:val="0"/>
        </w:rPr>
        <w:t xml:space="preserve">: Teorizó sobre la perspectiva, la proporción y la belleza en sus tratados.</w:t>
      </w:r>
    </w:p>
    <w:p w:rsidR="00000000" w:rsidDel="00000000" w:rsidP="00000000" w:rsidRDefault="00000000" w:rsidRPr="00000000" w14:paraId="00000094">
      <w:pPr>
        <w:numPr>
          <w:ilvl w:val="0"/>
          <w:numId w:val="24"/>
        </w:numPr>
        <w:ind w:left="720" w:hanging="360"/>
        <w:rPr>
          <w:sz w:val="28"/>
          <w:szCs w:val="28"/>
        </w:rPr>
      </w:pPr>
      <w:r w:rsidDel="00000000" w:rsidR="00000000" w:rsidRPr="00000000">
        <w:rPr>
          <w:color w:val="131314"/>
          <w:sz w:val="28"/>
          <w:szCs w:val="28"/>
          <w:shd w:fill="ea9999" w:val="clear"/>
          <w:rtl w:val="0"/>
        </w:rPr>
        <w:t xml:space="preserve">Leonardo da Vinci</w:t>
      </w:r>
      <w:r w:rsidDel="00000000" w:rsidR="00000000" w:rsidRPr="00000000">
        <w:rPr>
          <w:color w:val="131314"/>
          <w:sz w:val="28"/>
          <w:szCs w:val="28"/>
          <w:rtl w:val="0"/>
        </w:rPr>
        <w:t xml:space="preserve">: Interesado en la representación fiel de la naturaleza a través de técnicas como el </w:t>
      </w:r>
      <w:r w:rsidDel="00000000" w:rsidR="00000000" w:rsidRPr="00000000">
        <w:rPr>
          <w:i w:val="1"/>
          <w:color w:val="131314"/>
          <w:sz w:val="28"/>
          <w:szCs w:val="28"/>
          <w:rtl w:val="0"/>
        </w:rPr>
        <w:t xml:space="preserve">sfumato</w:t>
      </w:r>
      <w:r w:rsidDel="00000000" w:rsidR="00000000" w:rsidRPr="00000000">
        <w:rPr>
          <w:color w:val="131314"/>
          <w:sz w:val="28"/>
          <w:szCs w:val="28"/>
          <w:rtl w:val="0"/>
        </w:rPr>
        <w:t xml:space="preserve"> y la perspectiva aérea (</w:t>
      </w:r>
      <w:r w:rsidDel="00000000" w:rsidR="00000000" w:rsidRPr="00000000">
        <w:rPr>
          <w:i w:val="1"/>
          <w:color w:val="131314"/>
          <w:sz w:val="28"/>
          <w:szCs w:val="28"/>
          <w:rtl w:val="0"/>
        </w:rPr>
        <w:t xml:space="preserve">La Gioconda</w:t>
      </w:r>
      <w:r w:rsidDel="00000000" w:rsidR="00000000" w:rsidRPr="00000000">
        <w:rPr>
          <w:color w:val="131314"/>
          <w:sz w:val="28"/>
          <w:szCs w:val="28"/>
          <w:rtl w:val="0"/>
        </w:rPr>
        <w:t xml:space="preserve">, </w:t>
      </w:r>
      <w:r w:rsidDel="00000000" w:rsidR="00000000" w:rsidRPr="00000000">
        <w:rPr>
          <w:i w:val="1"/>
          <w:color w:val="131314"/>
          <w:sz w:val="28"/>
          <w:szCs w:val="28"/>
          <w:rtl w:val="0"/>
        </w:rPr>
        <w:t xml:space="preserve">La última cena</w:t>
      </w:r>
      <w:r w:rsidDel="00000000" w:rsidR="00000000" w:rsidRPr="00000000">
        <w:rPr>
          <w:color w:val="131314"/>
          <w:sz w:val="28"/>
          <w:szCs w:val="28"/>
          <w:rtl w:val="0"/>
        </w:rPr>
        <w:t xml:space="preserve">, </w:t>
      </w:r>
      <w:r w:rsidDel="00000000" w:rsidR="00000000" w:rsidRPr="00000000">
        <w:rPr>
          <w:i w:val="1"/>
          <w:color w:val="131314"/>
          <w:sz w:val="28"/>
          <w:szCs w:val="28"/>
          <w:rtl w:val="0"/>
        </w:rPr>
        <w:t xml:space="preserve">La Virgen de las rocas</w:t>
      </w:r>
      <w:r w:rsidDel="00000000" w:rsidR="00000000" w:rsidRPr="00000000">
        <w:rPr>
          <w:color w:val="131314"/>
          <w:sz w:val="28"/>
          <w:szCs w:val="28"/>
          <w:rtl w:val="0"/>
        </w:rPr>
        <w:t xml:space="preserve">).</w:t>
      </w:r>
    </w:p>
    <w:p w:rsidR="00000000" w:rsidDel="00000000" w:rsidP="00000000" w:rsidRDefault="00000000" w:rsidRPr="00000000" w14:paraId="00000095">
      <w:pPr>
        <w:numPr>
          <w:ilvl w:val="0"/>
          <w:numId w:val="24"/>
        </w:numPr>
        <w:ind w:left="720" w:hanging="360"/>
        <w:rPr>
          <w:sz w:val="28"/>
          <w:szCs w:val="28"/>
        </w:rPr>
      </w:pPr>
      <w:r w:rsidDel="00000000" w:rsidR="00000000" w:rsidRPr="00000000">
        <w:rPr>
          <w:color w:val="131314"/>
          <w:sz w:val="28"/>
          <w:szCs w:val="28"/>
          <w:shd w:fill="ea9999" w:val="clear"/>
          <w:rtl w:val="0"/>
        </w:rPr>
        <w:t xml:space="preserve">Miguel Ángel</w:t>
      </w:r>
      <w:r w:rsidDel="00000000" w:rsidR="00000000" w:rsidRPr="00000000">
        <w:rPr>
          <w:color w:val="131314"/>
          <w:sz w:val="28"/>
          <w:szCs w:val="28"/>
          <w:rtl w:val="0"/>
        </w:rPr>
        <w:t xml:space="preserve">: Concibió el arte como la expresión de lo espiritual, tanto en escultura (</w:t>
      </w:r>
      <w:r w:rsidDel="00000000" w:rsidR="00000000" w:rsidRPr="00000000">
        <w:rPr>
          <w:i w:val="1"/>
          <w:color w:val="131314"/>
          <w:sz w:val="28"/>
          <w:szCs w:val="28"/>
          <w:rtl w:val="0"/>
        </w:rPr>
        <w:t xml:space="preserve">David</w:t>
      </w:r>
      <w:r w:rsidDel="00000000" w:rsidR="00000000" w:rsidRPr="00000000">
        <w:rPr>
          <w:color w:val="131314"/>
          <w:sz w:val="28"/>
          <w:szCs w:val="28"/>
          <w:rtl w:val="0"/>
        </w:rPr>
        <w:t xml:space="preserve">, </w:t>
      </w:r>
      <w:r w:rsidDel="00000000" w:rsidR="00000000" w:rsidRPr="00000000">
        <w:rPr>
          <w:i w:val="1"/>
          <w:color w:val="131314"/>
          <w:sz w:val="28"/>
          <w:szCs w:val="28"/>
          <w:rtl w:val="0"/>
        </w:rPr>
        <w:t xml:space="preserve">La Piedad</w:t>
      </w:r>
      <w:r w:rsidDel="00000000" w:rsidR="00000000" w:rsidRPr="00000000">
        <w:rPr>
          <w:color w:val="131314"/>
          <w:sz w:val="28"/>
          <w:szCs w:val="28"/>
          <w:rtl w:val="0"/>
        </w:rPr>
        <w:t xml:space="preserve">) como en pintura (Bóveda de la Capilla Sixtina, </w:t>
      </w:r>
      <w:r w:rsidDel="00000000" w:rsidR="00000000" w:rsidRPr="00000000">
        <w:rPr>
          <w:i w:val="1"/>
          <w:color w:val="131314"/>
          <w:sz w:val="28"/>
          <w:szCs w:val="28"/>
          <w:rtl w:val="0"/>
        </w:rPr>
        <w:t xml:space="preserve">El Juicio Final</w:t>
      </w:r>
      <w:r w:rsidDel="00000000" w:rsidR="00000000" w:rsidRPr="00000000">
        <w:rPr>
          <w:color w:val="131314"/>
          <w:sz w:val="28"/>
          <w:szCs w:val="28"/>
          <w:rtl w:val="0"/>
        </w:rPr>
        <w:t xml:space="preserve">) y arquitectura (Basílica de San Pedro). Su obra evolucionó hacia el manierismo, rompiendo con las normas clásicas.</w:t>
      </w:r>
    </w:p>
    <w:p w:rsidR="00000000" w:rsidDel="00000000" w:rsidP="00000000" w:rsidRDefault="00000000" w:rsidRPr="00000000" w14:paraId="00000096">
      <w:pPr>
        <w:numPr>
          <w:ilvl w:val="0"/>
          <w:numId w:val="24"/>
        </w:numPr>
        <w:ind w:left="720" w:hanging="360"/>
        <w:rPr>
          <w:sz w:val="28"/>
          <w:szCs w:val="28"/>
        </w:rPr>
      </w:pPr>
      <w:r w:rsidDel="00000000" w:rsidR="00000000" w:rsidRPr="00000000">
        <w:rPr>
          <w:color w:val="131314"/>
          <w:sz w:val="28"/>
          <w:szCs w:val="28"/>
          <w:shd w:fill="ea9999" w:val="clear"/>
          <w:rtl w:val="0"/>
        </w:rPr>
        <w:t xml:space="preserve">Rafael</w:t>
      </w:r>
      <w:r w:rsidDel="00000000" w:rsidR="00000000" w:rsidRPr="00000000">
        <w:rPr>
          <w:color w:val="131314"/>
          <w:sz w:val="28"/>
          <w:szCs w:val="28"/>
          <w:rtl w:val="0"/>
        </w:rPr>
        <w:t xml:space="preserve">: Logró el equilibrio perfecto y la naturaleza idealizada en sus pinturas (</w:t>
      </w:r>
      <w:r w:rsidDel="00000000" w:rsidR="00000000" w:rsidRPr="00000000">
        <w:rPr>
          <w:i w:val="1"/>
          <w:color w:val="131314"/>
          <w:sz w:val="28"/>
          <w:szCs w:val="28"/>
          <w:rtl w:val="0"/>
        </w:rPr>
        <w:t xml:space="preserve">La escuela de Atenas</w:t>
      </w:r>
      <w:r w:rsidDel="00000000" w:rsidR="00000000" w:rsidRPr="00000000">
        <w:rPr>
          <w:color w:val="131314"/>
          <w:sz w:val="28"/>
          <w:szCs w:val="28"/>
          <w:rtl w:val="0"/>
        </w:rPr>
        <w:t xml:space="preserve">, </w:t>
      </w:r>
      <w:r w:rsidDel="00000000" w:rsidR="00000000" w:rsidRPr="00000000">
        <w:rPr>
          <w:i w:val="1"/>
          <w:color w:val="131314"/>
          <w:sz w:val="28"/>
          <w:szCs w:val="28"/>
          <w:rtl w:val="0"/>
        </w:rPr>
        <w:t xml:space="preserve">La ninfa Galatea</w:t>
      </w:r>
      <w:r w:rsidDel="00000000" w:rsidR="00000000" w:rsidRPr="00000000">
        <w:rPr>
          <w:color w:val="131314"/>
          <w:sz w:val="28"/>
          <w:szCs w:val="28"/>
          <w:rtl w:val="0"/>
        </w:rPr>
        <w:t xml:space="preserve">).</w:t>
      </w:r>
    </w:p>
    <w:p w:rsidR="00000000" w:rsidDel="00000000" w:rsidP="00000000" w:rsidRDefault="00000000" w:rsidRPr="00000000" w14:paraId="00000097">
      <w:pPr>
        <w:numPr>
          <w:ilvl w:val="0"/>
          <w:numId w:val="24"/>
        </w:numPr>
        <w:ind w:left="720" w:hanging="360"/>
        <w:rPr>
          <w:sz w:val="28"/>
          <w:szCs w:val="28"/>
        </w:rPr>
      </w:pPr>
      <w:r w:rsidDel="00000000" w:rsidR="00000000" w:rsidRPr="00000000">
        <w:rPr>
          <w:color w:val="131314"/>
          <w:sz w:val="28"/>
          <w:szCs w:val="28"/>
          <w:shd w:fill="ea9999" w:val="clear"/>
          <w:rtl w:val="0"/>
        </w:rPr>
        <w:t xml:space="preserve">Piero della Francesca</w:t>
      </w:r>
      <w:r w:rsidDel="00000000" w:rsidR="00000000" w:rsidRPr="00000000">
        <w:rPr>
          <w:color w:val="131314"/>
          <w:sz w:val="28"/>
          <w:szCs w:val="28"/>
          <w:rtl w:val="0"/>
        </w:rPr>
        <w:t xml:space="preserve">: Desarrolló la perspectiva desde las matemáticas, tratando las formas geométricamente (</w:t>
      </w:r>
      <w:r w:rsidDel="00000000" w:rsidR="00000000" w:rsidRPr="00000000">
        <w:rPr>
          <w:i w:val="1"/>
          <w:color w:val="131314"/>
          <w:sz w:val="28"/>
          <w:szCs w:val="28"/>
          <w:rtl w:val="0"/>
        </w:rPr>
        <w:t xml:space="preserve">La Flagelación</w:t>
      </w:r>
      <w:r w:rsidDel="00000000" w:rsidR="00000000" w:rsidRPr="00000000">
        <w:rPr>
          <w:color w:val="131314"/>
          <w:sz w:val="28"/>
          <w:szCs w:val="28"/>
          <w:rtl w:val="0"/>
        </w:rPr>
        <w:t xml:space="preserve">).</w:t>
      </w:r>
    </w:p>
    <w:p w:rsidR="00000000" w:rsidDel="00000000" w:rsidP="00000000" w:rsidRDefault="00000000" w:rsidRPr="00000000" w14:paraId="00000098">
      <w:pPr>
        <w:numPr>
          <w:ilvl w:val="0"/>
          <w:numId w:val="24"/>
        </w:numPr>
        <w:ind w:left="720" w:hanging="360"/>
        <w:rPr>
          <w:sz w:val="28"/>
          <w:szCs w:val="28"/>
        </w:rPr>
      </w:pPr>
      <w:r w:rsidDel="00000000" w:rsidR="00000000" w:rsidRPr="00000000">
        <w:rPr>
          <w:color w:val="131314"/>
          <w:sz w:val="28"/>
          <w:szCs w:val="28"/>
          <w:shd w:fill="ea9999" w:val="clear"/>
          <w:rtl w:val="0"/>
        </w:rPr>
        <w:t xml:space="preserve">Giorgio Agricola</w:t>
      </w:r>
      <w:r w:rsidDel="00000000" w:rsidR="00000000" w:rsidRPr="00000000">
        <w:rPr>
          <w:color w:val="131314"/>
          <w:sz w:val="28"/>
          <w:szCs w:val="28"/>
          <w:rtl w:val="0"/>
        </w:rPr>
        <w:t xml:space="preserve">: Autor de </w:t>
      </w:r>
      <w:r w:rsidDel="00000000" w:rsidR="00000000" w:rsidRPr="00000000">
        <w:rPr>
          <w:i w:val="1"/>
          <w:color w:val="131314"/>
          <w:sz w:val="28"/>
          <w:szCs w:val="28"/>
          <w:rtl w:val="0"/>
        </w:rPr>
        <w:t xml:space="preserve">De re metallica</w:t>
      </w:r>
      <w:r w:rsidDel="00000000" w:rsidR="00000000" w:rsidRPr="00000000">
        <w:rPr>
          <w:color w:val="131314"/>
          <w:sz w:val="28"/>
          <w:szCs w:val="28"/>
          <w:rtl w:val="0"/>
        </w:rPr>
        <w:t xml:space="preserve">, un importante tratado técnico ilustrado.</w:t>
      </w:r>
    </w:p>
    <w:p w:rsidR="00000000" w:rsidDel="00000000" w:rsidP="00000000" w:rsidRDefault="00000000" w:rsidRPr="00000000" w14:paraId="00000099">
      <w:pPr>
        <w:numPr>
          <w:ilvl w:val="0"/>
          <w:numId w:val="24"/>
        </w:numPr>
        <w:ind w:left="720" w:hanging="360"/>
        <w:rPr>
          <w:sz w:val="28"/>
          <w:szCs w:val="28"/>
        </w:rPr>
      </w:pPr>
      <w:r w:rsidDel="00000000" w:rsidR="00000000" w:rsidRPr="00000000">
        <w:rPr>
          <w:color w:val="131314"/>
          <w:sz w:val="28"/>
          <w:szCs w:val="28"/>
          <w:shd w:fill="ea9999" w:val="clear"/>
          <w:rtl w:val="0"/>
        </w:rPr>
        <w:t xml:space="preserve">Giotto</w:t>
      </w:r>
      <w:r w:rsidDel="00000000" w:rsidR="00000000" w:rsidRPr="00000000">
        <w:rPr>
          <w:color w:val="131314"/>
          <w:sz w:val="28"/>
          <w:szCs w:val="28"/>
          <w:rtl w:val="0"/>
        </w:rPr>
        <w:t xml:space="preserve">: Precursor del "espacio moderno" en la pintura.</w:t>
      </w:r>
    </w:p>
    <w:p w:rsidR="00000000" w:rsidDel="00000000" w:rsidP="00000000" w:rsidRDefault="00000000" w:rsidRPr="00000000" w14:paraId="0000009A">
      <w:pPr>
        <w:pBdr>
          <w:top w:color="auto" w:space="0" w:sz="0" w:val="none"/>
          <w:left w:color="auto" w:space="0" w:sz="0" w:val="none"/>
          <w:bottom w:color="auto" w:space="0" w:sz="0" w:val="none"/>
          <w:right w:color="auto" w:space="0" w:sz="0" w:val="none"/>
          <w:between w:color="auto" w:space="0" w:sz="0" w:val="none"/>
        </w:pBdr>
        <w:rPr>
          <w:color w:val="131314"/>
          <w:sz w:val="28"/>
          <w:szCs w:val="28"/>
          <w:shd w:fill="e06666" w:val="clear"/>
        </w:rPr>
      </w:pPr>
      <w:r w:rsidDel="00000000" w:rsidR="00000000" w:rsidRPr="00000000">
        <w:rPr>
          <w:color w:val="131314"/>
          <w:sz w:val="28"/>
          <w:szCs w:val="28"/>
          <w:shd w:fill="e06666" w:val="clear"/>
          <w:rtl w:val="0"/>
        </w:rPr>
        <w:t xml:space="preserve">17. La Perspectiva y el Humanismo:</w:t>
      </w:r>
    </w:p>
    <w:p w:rsidR="00000000" w:rsidDel="00000000" w:rsidP="00000000" w:rsidRDefault="00000000" w:rsidRPr="00000000" w14:paraId="0000009B">
      <w:pPr>
        <w:numPr>
          <w:ilvl w:val="0"/>
          <w:numId w:val="19"/>
        </w:numPr>
        <w:ind w:left="720" w:hanging="360"/>
        <w:rPr>
          <w:sz w:val="28"/>
          <w:szCs w:val="28"/>
        </w:rPr>
      </w:pPr>
      <w:r w:rsidDel="00000000" w:rsidR="00000000" w:rsidRPr="00000000">
        <w:rPr>
          <w:color w:val="131314"/>
          <w:sz w:val="28"/>
          <w:szCs w:val="28"/>
          <w:rtl w:val="0"/>
        </w:rPr>
        <w:t xml:space="preserve">El Renacimiento, impulsado por el Humanismo, colocó al hombre en el centro, valorando la razón, la experiencia y los logros individuales.</w:t>
      </w:r>
    </w:p>
    <w:p w:rsidR="00000000" w:rsidDel="00000000" w:rsidP="00000000" w:rsidRDefault="00000000" w:rsidRPr="00000000" w14:paraId="0000009C">
      <w:pPr>
        <w:numPr>
          <w:ilvl w:val="0"/>
          <w:numId w:val="19"/>
        </w:numPr>
        <w:ind w:left="720" w:hanging="360"/>
        <w:rPr>
          <w:sz w:val="28"/>
          <w:szCs w:val="28"/>
        </w:rPr>
      </w:pPr>
      <w:r w:rsidDel="00000000" w:rsidR="00000000" w:rsidRPr="00000000">
        <w:rPr>
          <w:color w:val="131314"/>
          <w:sz w:val="28"/>
          <w:szCs w:val="28"/>
          <w:rtl w:val="0"/>
        </w:rPr>
        <w:t xml:space="preserve">La perspectiva lineal, como sistema racional y objetivo de representación, encajó con esta visión antropocéntrica del mundo, donde el hombre era capaz de comprender y representar la realidad a través de la razón y las matemáticas.</w:t>
      </w:r>
    </w:p>
    <w:p w:rsidR="00000000" w:rsidDel="00000000" w:rsidP="00000000" w:rsidRDefault="00000000" w:rsidRPr="00000000" w14:paraId="0000009D">
      <w:pPr>
        <w:numPr>
          <w:ilvl w:val="0"/>
          <w:numId w:val="19"/>
        </w:numPr>
        <w:ind w:left="720" w:hanging="360"/>
        <w:rPr>
          <w:sz w:val="28"/>
          <w:szCs w:val="28"/>
        </w:rPr>
      </w:pPr>
      <w:r w:rsidDel="00000000" w:rsidR="00000000" w:rsidRPr="00000000">
        <w:rPr>
          <w:color w:val="131314"/>
          <w:sz w:val="28"/>
          <w:szCs w:val="28"/>
          <w:rtl w:val="0"/>
        </w:rPr>
        <w:t xml:space="preserve">La elevación del artista de artesano a intelectual también se relaciona con el carácter científico y teórico que adquirió el arte con el desarrollo de la perspectiva</w:t>
      </w:r>
    </w:p>
    <w:p w:rsidR="00000000" w:rsidDel="00000000" w:rsidP="00000000" w:rsidRDefault="00000000" w:rsidRPr="00000000" w14:paraId="0000009E">
      <w:pPr>
        <w:rPr>
          <w:color w:val="131314"/>
          <w:sz w:val="29"/>
          <w:szCs w:val="29"/>
        </w:rPr>
      </w:pPr>
      <w:r w:rsidDel="00000000" w:rsidR="00000000" w:rsidRPr="00000000">
        <w:rPr>
          <w:rtl w:val="0"/>
        </w:rPr>
      </w:r>
    </w:p>
    <w:p w:rsidR="00000000" w:rsidDel="00000000" w:rsidP="00000000" w:rsidRDefault="00000000" w:rsidRPr="00000000" w14:paraId="0000009F">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0" w:before="0" w:lineRule="auto"/>
        <w:rPr>
          <w:b w:val="1"/>
          <w:color w:val="131314"/>
        </w:rPr>
      </w:pPr>
      <w:bookmarkStart w:colFirst="0" w:colLast="0" w:name="_xksjxgl3m29c" w:id="4"/>
      <w:bookmarkEnd w:id="4"/>
      <w:r w:rsidDel="00000000" w:rsidR="00000000" w:rsidRPr="00000000">
        <w:rPr>
          <w:b w:val="1"/>
          <w:color w:val="131314"/>
          <w:rtl w:val="0"/>
        </w:rPr>
        <w:t xml:space="preserve">Cuestionario (Preguntas Cortas)</w:t>
      </w:r>
    </w:p>
    <w:p w:rsidR="00000000" w:rsidDel="00000000" w:rsidP="00000000" w:rsidRDefault="00000000" w:rsidRPr="00000000" w14:paraId="000000A0">
      <w:pPr>
        <w:numPr>
          <w:ilvl w:val="0"/>
          <w:numId w:val="9"/>
        </w:numPr>
        <w:ind w:left="720" w:hanging="360"/>
        <w:rPr>
          <w:sz w:val="28"/>
          <w:szCs w:val="28"/>
        </w:rPr>
      </w:pPr>
      <w:r w:rsidDel="00000000" w:rsidR="00000000" w:rsidRPr="00000000">
        <w:rPr>
          <w:color w:val="131314"/>
          <w:sz w:val="28"/>
          <w:szCs w:val="28"/>
          <w:rtl w:val="0"/>
        </w:rPr>
        <w:t xml:space="preserve">¿Cuál fue el cambio fundamental en la percepción que experimentó la Europa renacentista y qué dos revoluciones posteriores impulsó?</w:t>
      </w:r>
    </w:p>
    <w:p w:rsidR="00000000" w:rsidDel="00000000" w:rsidP="00000000" w:rsidRDefault="00000000" w:rsidRPr="00000000" w14:paraId="000000A1">
      <w:pPr>
        <w:numPr>
          <w:ilvl w:val="0"/>
          <w:numId w:val="9"/>
        </w:numPr>
        <w:ind w:left="720" w:hanging="360"/>
        <w:rPr>
          <w:sz w:val="28"/>
          <w:szCs w:val="28"/>
        </w:rPr>
      </w:pPr>
      <w:r w:rsidDel="00000000" w:rsidR="00000000" w:rsidRPr="00000000">
        <w:rPr>
          <w:color w:val="131314"/>
          <w:sz w:val="28"/>
          <w:szCs w:val="28"/>
          <w:rtl w:val="0"/>
        </w:rPr>
        <w:t xml:space="preserve">Compare la representación de la mosca azul en la </w:t>
      </w:r>
      <w:r w:rsidDel="00000000" w:rsidR="00000000" w:rsidRPr="00000000">
        <w:rPr>
          <w:i w:val="1"/>
          <w:color w:val="131314"/>
          <w:sz w:val="28"/>
          <w:szCs w:val="28"/>
          <w:rtl w:val="0"/>
        </w:rPr>
        <w:t xml:space="preserve">Micrographia</w:t>
      </w:r>
      <w:r w:rsidDel="00000000" w:rsidR="00000000" w:rsidRPr="00000000">
        <w:rPr>
          <w:color w:val="131314"/>
          <w:sz w:val="28"/>
          <w:szCs w:val="28"/>
          <w:rtl w:val="0"/>
        </w:rPr>
        <w:t xml:space="preserve"> de Hooke con la de la pintura china de la dinastía Yuan, destacando la diferencia en la visión occidental y oriental.</w:t>
      </w:r>
    </w:p>
    <w:p w:rsidR="00000000" w:rsidDel="00000000" w:rsidP="00000000" w:rsidRDefault="00000000" w:rsidRPr="00000000" w14:paraId="000000A2">
      <w:pPr>
        <w:numPr>
          <w:ilvl w:val="0"/>
          <w:numId w:val="9"/>
        </w:numPr>
        <w:ind w:left="720" w:hanging="360"/>
        <w:rPr>
          <w:sz w:val="28"/>
          <w:szCs w:val="28"/>
        </w:rPr>
      </w:pPr>
      <w:r w:rsidDel="00000000" w:rsidR="00000000" w:rsidRPr="00000000">
        <w:rPr>
          <w:color w:val="131314"/>
          <w:sz w:val="28"/>
          <w:szCs w:val="28"/>
          <w:rtl w:val="0"/>
        </w:rPr>
        <w:t xml:space="preserve">¿Por qué fue crucial la recuperación de la geometría euclidiana para el desarrollo de la ciencia moderna, según el texto?</w:t>
      </w:r>
    </w:p>
    <w:p w:rsidR="00000000" w:rsidDel="00000000" w:rsidP="00000000" w:rsidRDefault="00000000" w:rsidRPr="00000000" w14:paraId="000000A3">
      <w:pPr>
        <w:numPr>
          <w:ilvl w:val="0"/>
          <w:numId w:val="9"/>
        </w:numPr>
        <w:ind w:left="720" w:hanging="360"/>
        <w:rPr>
          <w:sz w:val="28"/>
          <w:szCs w:val="28"/>
        </w:rPr>
      </w:pPr>
      <w:r w:rsidDel="00000000" w:rsidR="00000000" w:rsidRPr="00000000">
        <w:rPr>
          <w:color w:val="131314"/>
          <w:sz w:val="28"/>
          <w:szCs w:val="28"/>
          <w:rtl w:val="0"/>
        </w:rPr>
        <w:t xml:space="preserve">Explique brevemente la interpretación del acto de ver según la óptica euclidiana y cómo Robert Grosseteste aplicó esta idea a su concepción teológica de la luz.</w:t>
      </w:r>
    </w:p>
    <w:p w:rsidR="00000000" w:rsidDel="00000000" w:rsidP="00000000" w:rsidRDefault="00000000" w:rsidRPr="00000000" w14:paraId="000000A4">
      <w:pPr>
        <w:numPr>
          <w:ilvl w:val="0"/>
          <w:numId w:val="9"/>
        </w:numPr>
        <w:ind w:left="720" w:hanging="360"/>
        <w:rPr>
          <w:sz w:val="28"/>
          <w:szCs w:val="28"/>
        </w:rPr>
      </w:pPr>
      <w:r w:rsidDel="00000000" w:rsidR="00000000" w:rsidRPr="00000000">
        <w:rPr>
          <w:color w:val="131314"/>
          <w:sz w:val="28"/>
          <w:szCs w:val="28"/>
          <w:rtl w:val="0"/>
        </w:rPr>
        <w:t xml:space="preserve">¿Qué implicó el "cambio revolucionario en la percepción" evidenciado en los frescos de Asís alrededor de 1290?</w:t>
      </w:r>
    </w:p>
    <w:p w:rsidR="00000000" w:rsidDel="00000000" w:rsidP="00000000" w:rsidRDefault="00000000" w:rsidRPr="00000000" w14:paraId="000000A5">
      <w:pPr>
        <w:numPr>
          <w:ilvl w:val="0"/>
          <w:numId w:val="9"/>
        </w:numPr>
        <w:ind w:left="720" w:hanging="360"/>
        <w:rPr>
          <w:sz w:val="28"/>
          <w:szCs w:val="28"/>
        </w:rPr>
      </w:pPr>
      <w:r w:rsidDel="00000000" w:rsidR="00000000" w:rsidRPr="00000000">
        <w:rPr>
          <w:color w:val="131314"/>
          <w:sz w:val="28"/>
          <w:szCs w:val="28"/>
          <w:rtl w:val="0"/>
        </w:rPr>
        <w:t xml:space="preserve">Describa los dos acontecimientos decisivos que ocurrieron en Florencia en 1425 y que marcaron el desarrollo de la perspectiva lineal.</w:t>
      </w:r>
    </w:p>
    <w:p w:rsidR="00000000" w:rsidDel="00000000" w:rsidP="00000000" w:rsidRDefault="00000000" w:rsidRPr="00000000" w14:paraId="000000A6">
      <w:pPr>
        <w:numPr>
          <w:ilvl w:val="0"/>
          <w:numId w:val="9"/>
        </w:numPr>
        <w:ind w:left="720" w:hanging="360"/>
        <w:rPr>
          <w:sz w:val="28"/>
          <w:szCs w:val="28"/>
        </w:rPr>
      </w:pPr>
      <w:r w:rsidDel="00000000" w:rsidR="00000000" w:rsidRPr="00000000">
        <w:rPr>
          <w:color w:val="131314"/>
          <w:sz w:val="28"/>
          <w:szCs w:val="28"/>
          <w:rtl w:val="0"/>
        </w:rPr>
        <w:t xml:space="preserve">¿Cuál fue la contribución de Leon Battista Alberti a la teoría de la perspectiva y cómo difirió su enfoque del de Brunelleschi y Masaccio?</w:t>
      </w:r>
    </w:p>
    <w:p w:rsidR="00000000" w:rsidDel="00000000" w:rsidP="00000000" w:rsidRDefault="00000000" w:rsidRPr="00000000" w14:paraId="000000A7">
      <w:pPr>
        <w:numPr>
          <w:ilvl w:val="0"/>
          <w:numId w:val="9"/>
        </w:numPr>
        <w:ind w:left="720" w:hanging="360"/>
        <w:rPr>
          <w:sz w:val="28"/>
          <w:szCs w:val="28"/>
        </w:rPr>
      </w:pPr>
      <w:r w:rsidDel="00000000" w:rsidR="00000000" w:rsidRPr="00000000">
        <w:rPr>
          <w:color w:val="131314"/>
          <w:sz w:val="28"/>
          <w:szCs w:val="28"/>
          <w:rtl w:val="0"/>
        </w:rPr>
        <w:t xml:space="preserve">Explique la importancia del pavimento como "primer sistema de coordenadas" en la representación del espacio antes de la plena teorización matemática.</w:t>
      </w:r>
    </w:p>
    <w:p w:rsidR="00000000" w:rsidDel="00000000" w:rsidP="00000000" w:rsidRDefault="00000000" w:rsidRPr="00000000" w14:paraId="000000A8">
      <w:pPr>
        <w:numPr>
          <w:ilvl w:val="0"/>
          <w:numId w:val="9"/>
        </w:numPr>
        <w:ind w:left="720" w:hanging="360"/>
        <w:rPr>
          <w:sz w:val="28"/>
          <w:szCs w:val="28"/>
        </w:rPr>
      </w:pPr>
      <w:r w:rsidDel="00000000" w:rsidR="00000000" w:rsidRPr="00000000">
        <w:rPr>
          <w:color w:val="131314"/>
          <w:sz w:val="28"/>
          <w:szCs w:val="28"/>
          <w:rtl w:val="0"/>
        </w:rPr>
        <w:t xml:space="preserve">¿Cómo influyó la perspectiva lineal de Brunelleschi en la profesión del "artista ingeniero" durante el Renacimiento?</w:t>
      </w:r>
    </w:p>
    <w:p w:rsidR="00000000" w:rsidDel="00000000" w:rsidP="00000000" w:rsidRDefault="00000000" w:rsidRPr="00000000" w14:paraId="000000A9">
      <w:pPr>
        <w:numPr>
          <w:ilvl w:val="0"/>
          <w:numId w:val="9"/>
        </w:numPr>
        <w:ind w:left="720" w:hanging="360"/>
        <w:rPr>
          <w:sz w:val="28"/>
          <w:szCs w:val="28"/>
        </w:rPr>
      </w:pPr>
      <w:r w:rsidDel="00000000" w:rsidR="00000000" w:rsidRPr="00000000">
        <w:rPr>
          <w:color w:val="131314"/>
          <w:sz w:val="28"/>
          <w:szCs w:val="28"/>
          <w:rtl w:val="0"/>
        </w:rPr>
        <w:t xml:space="preserve">¿De qué manera el conocimiento de la perspectiva geométrica ayudó a Galileo en sus descubrimientos astronómicos, específicamente en la observación de la Luna?</w:t>
      </w:r>
    </w:p>
    <w:p w:rsidR="00000000" w:rsidDel="00000000" w:rsidP="00000000" w:rsidRDefault="00000000" w:rsidRPr="00000000" w14:paraId="000000AA">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0" w:before="0" w:lineRule="auto"/>
        <w:rPr>
          <w:b w:val="1"/>
          <w:color w:val="131314"/>
        </w:rPr>
      </w:pPr>
      <w:bookmarkStart w:colFirst="0" w:colLast="0" w:name="_a2cymemkt7um" w:id="5"/>
      <w:bookmarkEnd w:id="5"/>
      <w:r w:rsidDel="00000000" w:rsidR="00000000" w:rsidRPr="00000000">
        <w:rPr>
          <w:b w:val="1"/>
          <w:color w:val="131314"/>
          <w:rtl w:val="0"/>
        </w:rPr>
        <w:t xml:space="preserve">Clave de Respuestas</w:t>
      </w:r>
    </w:p>
    <w:p w:rsidR="00000000" w:rsidDel="00000000" w:rsidP="00000000" w:rsidRDefault="00000000" w:rsidRPr="00000000" w14:paraId="000000AB">
      <w:pPr>
        <w:numPr>
          <w:ilvl w:val="0"/>
          <w:numId w:val="22"/>
        </w:numPr>
        <w:ind w:left="720" w:hanging="360"/>
        <w:rPr>
          <w:sz w:val="28"/>
          <w:szCs w:val="28"/>
        </w:rPr>
      </w:pPr>
      <w:r w:rsidDel="00000000" w:rsidR="00000000" w:rsidRPr="00000000">
        <w:rPr>
          <w:color w:val="131314"/>
          <w:sz w:val="28"/>
          <w:szCs w:val="28"/>
          <w:rtl w:val="0"/>
        </w:rPr>
        <w:t xml:space="preserve">La Europa renacentista experimentó un cambio fundamental en la percepción gracias a la recuperación de la geometría euclidiana y el redescubrimiento de la perspectiva lineal, lo que les dio una forma única de ver la realidad física. Este cambio fue fundamental para las siguientes revoluciones en el arte y la ciencia occidentales.</w:t>
      </w:r>
    </w:p>
    <w:p w:rsidR="00000000" w:rsidDel="00000000" w:rsidP="00000000" w:rsidRDefault="00000000" w:rsidRPr="00000000" w14:paraId="000000AC">
      <w:pPr>
        <w:numPr>
          <w:ilvl w:val="0"/>
          <w:numId w:val="22"/>
        </w:numPr>
        <w:ind w:left="720" w:hanging="360"/>
        <w:rPr>
          <w:sz w:val="28"/>
          <w:szCs w:val="28"/>
        </w:rPr>
      </w:pPr>
      <w:r w:rsidDel="00000000" w:rsidR="00000000" w:rsidRPr="00000000">
        <w:rPr>
          <w:color w:val="131314"/>
          <w:sz w:val="28"/>
          <w:szCs w:val="28"/>
          <w:rtl w:val="0"/>
        </w:rPr>
        <w:t xml:space="preserve">La representación occidental en la </w:t>
      </w:r>
      <w:r w:rsidDel="00000000" w:rsidR="00000000" w:rsidRPr="00000000">
        <w:rPr>
          <w:i w:val="1"/>
          <w:color w:val="131314"/>
          <w:sz w:val="28"/>
          <w:szCs w:val="28"/>
          <w:rtl w:val="0"/>
        </w:rPr>
        <w:t xml:space="preserve">Micrographia</w:t>
      </w:r>
      <w:r w:rsidDel="00000000" w:rsidR="00000000" w:rsidRPr="00000000">
        <w:rPr>
          <w:color w:val="131314"/>
          <w:sz w:val="28"/>
          <w:szCs w:val="28"/>
          <w:rtl w:val="0"/>
        </w:rPr>
        <w:t xml:space="preserve"> revela la estructura geométrica estática de las alas de la mosca, mientras que la pintura china capta la ligereza y el movimiento del insecto volador. La visión occidental buscaba comprender la estructura a través de relaciones geométricas imparciales, algo que la tradición china consideraba absurdo.</w:t>
      </w:r>
    </w:p>
    <w:p w:rsidR="00000000" w:rsidDel="00000000" w:rsidP="00000000" w:rsidRDefault="00000000" w:rsidRPr="00000000" w14:paraId="000000AD">
      <w:pPr>
        <w:numPr>
          <w:ilvl w:val="0"/>
          <w:numId w:val="22"/>
        </w:numPr>
        <w:ind w:left="720" w:hanging="360"/>
        <w:rPr>
          <w:sz w:val="28"/>
          <w:szCs w:val="28"/>
        </w:rPr>
      </w:pPr>
      <w:r w:rsidDel="00000000" w:rsidR="00000000" w:rsidRPr="00000000">
        <w:rPr>
          <w:color w:val="131314"/>
          <w:sz w:val="28"/>
          <w:szCs w:val="28"/>
          <w:rtl w:val="0"/>
        </w:rPr>
        <w:t xml:space="preserve">La recuperación de la geometría euclidiana fue crucial porque la geometrización del espacio tridimensional se convirtió en un requisito conceptual ineludible para la ciencia moderna, permitiendo la representación de formas geométricas en un espacio uniforme regulado por ejes.</w:t>
      </w:r>
    </w:p>
    <w:p w:rsidR="00000000" w:rsidDel="00000000" w:rsidP="00000000" w:rsidRDefault="00000000" w:rsidRPr="00000000" w14:paraId="000000AE">
      <w:pPr>
        <w:numPr>
          <w:ilvl w:val="0"/>
          <w:numId w:val="22"/>
        </w:numPr>
        <w:ind w:left="720" w:hanging="360"/>
        <w:rPr>
          <w:sz w:val="28"/>
          <w:szCs w:val="28"/>
        </w:rPr>
      </w:pPr>
      <w:r w:rsidDel="00000000" w:rsidR="00000000" w:rsidRPr="00000000">
        <w:rPr>
          <w:color w:val="131314"/>
          <w:sz w:val="28"/>
          <w:szCs w:val="28"/>
          <w:rtl w:val="0"/>
        </w:rPr>
        <w:t xml:space="preserve">Según la óptica euclidiana, ver resulta de la intersección de rayos rectilíneos que enmarcan el objeto como la base de un cono con el ojo en el vértice. Grosseteste concluyó que el espacio euclidiano era homogéneo e isotrópico, proponiendo que la luz ocupa todo el universo de la misma manera y que la gracia divina se difunde a través de ella según las leyes de la perspectiva.</w:t>
      </w:r>
    </w:p>
    <w:p w:rsidR="00000000" w:rsidDel="00000000" w:rsidP="00000000" w:rsidRDefault="00000000" w:rsidRPr="00000000" w14:paraId="000000AF">
      <w:pPr>
        <w:numPr>
          <w:ilvl w:val="0"/>
          <w:numId w:val="22"/>
        </w:numPr>
        <w:ind w:left="720" w:hanging="360"/>
        <w:rPr>
          <w:sz w:val="28"/>
          <w:szCs w:val="28"/>
        </w:rPr>
      </w:pPr>
      <w:r w:rsidDel="00000000" w:rsidR="00000000" w:rsidRPr="00000000">
        <w:rPr>
          <w:color w:val="131314"/>
          <w:sz w:val="28"/>
          <w:szCs w:val="28"/>
          <w:rtl w:val="0"/>
        </w:rPr>
        <w:t xml:space="preserve">El "cambio revolucionario en la percepción" en los frescos de Asís rompió con la tradición medieval de figuras planas y estáticas, ofreciendo al observador la sensación de presenciar la imagen verdadera de las escenas sagradas al presentarlas en la base de una pirámide visual con el ojo en su vértice.</w:t>
      </w:r>
    </w:p>
    <w:p w:rsidR="00000000" w:rsidDel="00000000" w:rsidP="00000000" w:rsidRDefault="00000000" w:rsidRPr="00000000" w14:paraId="000000B0">
      <w:pPr>
        <w:numPr>
          <w:ilvl w:val="0"/>
          <w:numId w:val="22"/>
        </w:numPr>
        <w:ind w:left="720" w:hanging="360"/>
        <w:rPr>
          <w:sz w:val="28"/>
          <w:szCs w:val="28"/>
        </w:rPr>
      </w:pPr>
      <w:r w:rsidDel="00000000" w:rsidR="00000000" w:rsidRPr="00000000">
        <w:rPr>
          <w:color w:val="131314"/>
          <w:sz w:val="28"/>
          <w:szCs w:val="28"/>
          <w:rtl w:val="0"/>
        </w:rPr>
        <w:t xml:space="preserve">En 1425, Brunelleschi experimentó ópticamente y usó los recursos del dibujo de arquitectura para lograr efectos de perspectiva desde un punto de vista fijo, mientras que Masaccio aplicó rigurosamente el punto de fuga en su fresco de la Trinidad en Santa Maria Novella.</w:t>
      </w:r>
    </w:p>
    <w:p w:rsidR="00000000" w:rsidDel="00000000" w:rsidP="00000000" w:rsidRDefault="00000000" w:rsidRPr="00000000" w14:paraId="000000B1">
      <w:pPr>
        <w:numPr>
          <w:ilvl w:val="0"/>
          <w:numId w:val="22"/>
        </w:numPr>
        <w:ind w:left="720" w:hanging="360"/>
        <w:rPr>
          <w:sz w:val="28"/>
          <w:szCs w:val="28"/>
        </w:rPr>
      </w:pPr>
      <w:r w:rsidDel="00000000" w:rsidR="00000000" w:rsidRPr="00000000">
        <w:rPr>
          <w:color w:val="131314"/>
          <w:sz w:val="28"/>
          <w:szCs w:val="28"/>
          <w:rtl w:val="0"/>
        </w:rPr>
        <w:t xml:space="preserve">Leon Battista Alberti teorizó la perspectiva en su tratado </w:t>
      </w:r>
      <w:r w:rsidDel="00000000" w:rsidR="00000000" w:rsidRPr="00000000">
        <w:rPr>
          <w:i w:val="1"/>
          <w:color w:val="131314"/>
          <w:sz w:val="28"/>
          <w:szCs w:val="28"/>
          <w:rtl w:val="0"/>
        </w:rPr>
        <w:t xml:space="preserve">De la pintura</w:t>
      </w:r>
      <w:r w:rsidDel="00000000" w:rsidR="00000000" w:rsidRPr="00000000">
        <w:rPr>
          <w:color w:val="131314"/>
          <w:sz w:val="28"/>
          <w:szCs w:val="28"/>
          <w:rtl w:val="0"/>
        </w:rPr>
        <w:t xml:space="preserve">, proponiendo una concepción general del arte basada en conocimientos de óptica y geometría, analizando triángulos y rayos visuales para la representación del espacio, a diferencia del enfoque puramente práctico de Brunelleschi y Masaccio.</w:t>
      </w:r>
    </w:p>
    <w:p w:rsidR="00000000" w:rsidDel="00000000" w:rsidP="00000000" w:rsidRDefault="00000000" w:rsidRPr="00000000" w14:paraId="000000B2">
      <w:pPr>
        <w:numPr>
          <w:ilvl w:val="0"/>
          <w:numId w:val="22"/>
        </w:numPr>
        <w:ind w:left="720" w:hanging="360"/>
        <w:rPr>
          <w:sz w:val="28"/>
          <w:szCs w:val="28"/>
        </w:rPr>
      </w:pPr>
      <w:r w:rsidDel="00000000" w:rsidR="00000000" w:rsidRPr="00000000">
        <w:rPr>
          <w:color w:val="131314"/>
          <w:sz w:val="28"/>
          <w:szCs w:val="28"/>
          <w:rtl w:val="0"/>
        </w:rPr>
        <w:t xml:space="preserve">El pavimento con un diseño de baldosas y un único punto de fuga, como en la Anunciación de Lorenzetti, se considera un primer ejemplo de un sistema de coordenadas que sistematizó el espacio al permitir "medir" la profundidad contando las baldosas, mucho antes de su formalización matemática.</w:t>
      </w:r>
    </w:p>
    <w:p w:rsidR="00000000" w:rsidDel="00000000" w:rsidP="00000000" w:rsidRDefault="00000000" w:rsidRPr="00000000" w14:paraId="000000B3">
      <w:pPr>
        <w:numPr>
          <w:ilvl w:val="0"/>
          <w:numId w:val="22"/>
        </w:numPr>
        <w:ind w:left="720" w:hanging="360"/>
        <w:rPr>
          <w:sz w:val="28"/>
          <w:szCs w:val="28"/>
        </w:rPr>
      </w:pPr>
      <w:r w:rsidDel="00000000" w:rsidR="00000000" w:rsidRPr="00000000">
        <w:rPr>
          <w:color w:val="131314"/>
          <w:sz w:val="28"/>
          <w:szCs w:val="28"/>
          <w:rtl w:val="0"/>
        </w:rPr>
        <w:t xml:space="preserve">La perspectiva lineal revolucionó la manera en que los artistas ingenieros diseñaban armas, fortificaciones y maquinaria, permitiéndoles crear bosquejos que seguían reglas geométricas y facilitaban la comprensión de la disposición de las partes, aunque a menudo fueran "experimentos pensados".</w:t>
      </w:r>
    </w:p>
    <w:p w:rsidR="00000000" w:rsidDel="00000000" w:rsidP="00000000" w:rsidRDefault="00000000" w:rsidRPr="00000000" w14:paraId="000000B4">
      <w:pPr>
        <w:numPr>
          <w:ilvl w:val="0"/>
          <w:numId w:val="22"/>
        </w:numPr>
        <w:ind w:left="720" w:hanging="360"/>
        <w:rPr>
          <w:sz w:val="28"/>
          <w:szCs w:val="28"/>
        </w:rPr>
      </w:pPr>
      <w:r w:rsidDel="00000000" w:rsidR="00000000" w:rsidRPr="00000000">
        <w:rPr>
          <w:color w:val="131314"/>
          <w:sz w:val="28"/>
          <w:szCs w:val="28"/>
          <w:rtl w:val="0"/>
        </w:rPr>
        <w:t xml:space="preserve">El conocimiento de la geometría de las sombras y los principios universales de la perspectiva geométrica permitió a Galileo percibir la topografía irregular de la Luna con sus primeros telescopios, notar picos iluminados fuera de la línea de sombra y calcular la altura de las montañas lunares mediante diagramas geométricos.</w:t>
      </w:r>
    </w:p>
    <w:p w:rsidR="00000000" w:rsidDel="00000000" w:rsidP="00000000" w:rsidRDefault="00000000" w:rsidRPr="00000000" w14:paraId="000000B5">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0" w:before="0" w:lineRule="auto"/>
        <w:rPr>
          <w:b w:val="1"/>
          <w:color w:val="131314"/>
        </w:rPr>
      </w:pPr>
      <w:bookmarkStart w:colFirst="0" w:colLast="0" w:name="_d9nayzcqfnb4" w:id="6"/>
      <w:bookmarkEnd w:id="6"/>
      <w:r w:rsidDel="00000000" w:rsidR="00000000" w:rsidRPr="00000000">
        <w:rPr>
          <w:b w:val="1"/>
          <w:color w:val="131314"/>
          <w:rtl w:val="0"/>
        </w:rPr>
        <w:t xml:space="preserve">Glosario de Términos Clave</w:t>
      </w:r>
    </w:p>
    <w:p w:rsidR="00000000" w:rsidDel="00000000" w:rsidP="00000000" w:rsidRDefault="00000000" w:rsidRPr="00000000" w14:paraId="000000B6">
      <w:pPr>
        <w:numPr>
          <w:ilvl w:val="0"/>
          <w:numId w:val="16"/>
        </w:numPr>
        <w:ind w:left="720" w:hanging="360"/>
        <w:rPr>
          <w:sz w:val="28"/>
          <w:szCs w:val="28"/>
        </w:rPr>
      </w:pPr>
      <w:r w:rsidDel="00000000" w:rsidR="00000000" w:rsidRPr="00000000">
        <w:rPr>
          <w:color w:val="131314"/>
          <w:sz w:val="28"/>
          <w:szCs w:val="28"/>
          <w:highlight w:val="cyan"/>
          <w:rtl w:val="0"/>
        </w:rPr>
        <w:t xml:space="preserve">Geometría Euclidiana</w:t>
      </w:r>
      <w:r w:rsidDel="00000000" w:rsidR="00000000" w:rsidRPr="00000000">
        <w:rPr>
          <w:color w:val="131314"/>
          <w:sz w:val="28"/>
          <w:szCs w:val="28"/>
          <w:shd w:fill="76a5af" w:val="clear"/>
          <w:rtl w:val="0"/>
        </w:rPr>
        <w:t xml:space="preserve">:</w:t>
      </w:r>
      <w:r w:rsidDel="00000000" w:rsidR="00000000" w:rsidRPr="00000000">
        <w:rPr>
          <w:color w:val="131314"/>
          <w:sz w:val="28"/>
          <w:szCs w:val="28"/>
          <w:rtl w:val="0"/>
        </w:rPr>
        <w:t xml:space="preserve"> Sistema matemático deductivo basado en los </w:t>
      </w:r>
      <w:r w:rsidDel="00000000" w:rsidR="00000000" w:rsidRPr="00000000">
        <w:rPr>
          <w:i w:val="1"/>
          <w:color w:val="131314"/>
          <w:sz w:val="28"/>
          <w:szCs w:val="28"/>
          <w:rtl w:val="0"/>
        </w:rPr>
        <w:t xml:space="preserve">Elementos</w:t>
      </w:r>
      <w:r w:rsidDel="00000000" w:rsidR="00000000" w:rsidRPr="00000000">
        <w:rPr>
          <w:color w:val="131314"/>
          <w:sz w:val="28"/>
          <w:szCs w:val="28"/>
          <w:rtl w:val="0"/>
        </w:rPr>
        <w:t xml:space="preserve"> de Euclides, que trata sobre puntos, líneas, planos y figuras sólidas, y sus relaciones espaciales.</w:t>
      </w:r>
    </w:p>
    <w:p w:rsidR="00000000" w:rsidDel="00000000" w:rsidP="00000000" w:rsidRDefault="00000000" w:rsidRPr="00000000" w14:paraId="000000B7">
      <w:pPr>
        <w:numPr>
          <w:ilvl w:val="0"/>
          <w:numId w:val="16"/>
        </w:numPr>
        <w:ind w:left="720" w:hanging="360"/>
        <w:rPr>
          <w:sz w:val="28"/>
          <w:szCs w:val="28"/>
        </w:rPr>
      </w:pPr>
      <w:r w:rsidDel="00000000" w:rsidR="00000000" w:rsidRPr="00000000">
        <w:rPr>
          <w:color w:val="131314"/>
          <w:sz w:val="28"/>
          <w:szCs w:val="28"/>
          <w:highlight w:val="cyan"/>
          <w:rtl w:val="0"/>
        </w:rPr>
        <w:t xml:space="preserve">Perspectiva Lineal</w:t>
      </w:r>
      <w:r w:rsidDel="00000000" w:rsidR="00000000" w:rsidRPr="00000000">
        <w:rPr>
          <w:color w:val="131314"/>
          <w:sz w:val="28"/>
          <w:szCs w:val="28"/>
          <w:rtl w:val="0"/>
        </w:rPr>
        <w:t xml:space="preserve">: Sistema de representación tridimensional en una superficie bidimensional basado en la idea de que las líneas paralelas convergen en un punto de fuga en el horizonte, creando una ilusión de profundidad.</w:t>
      </w:r>
    </w:p>
    <w:p w:rsidR="00000000" w:rsidDel="00000000" w:rsidP="00000000" w:rsidRDefault="00000000" w:rsidRPr="00000000" w14:paraId="000000B8">
      <w:pPr>
        <w:numPr>
          <w:ilvl w:val="0"/>
          <w:numId w:val="16"/>
        </w:numPr>
        <w:ind w:left="720" w:hanging="360"/>
        <w:rPr>
          <w:sz w:val="28"/>
          <w:szCs w:val="28"/>
        </w:rPr>
      </w:pPr>
      <w:r w:rsidDel="00000000" w:rsidR="00000000" w:rsidRPr="00000000">
        <w:rPr>
          <w:color w:val="131314"/>
          <w:sz w:val="28"/>
          <w:szCs w:val="28"/>
          <w:highlight w:val="cyan"/>
          <w:rtl w:val="0"/>
        </w:rPr>
        <w:t xml:space="preserve">Espacio Homogéneo e Isótropo</w:t>
      </w:r>
      <w:r w:rsidDel="00000000" w:rsidR="00000000" w:rsidRPr="00000000">
        <w:rPr>
          <w:color w:val="131314"/>
          <w:sz w:val="28"/>
          <w:szCs w:val="28"/>
          <w:rtl w:val="0"/>
        </w:rPr>
        <w:t xml:space="preserve">: Concepción del espacio como uniforme en todas sus partes y direcciones, sin puntos o direcciones privilegiados.</w:t>
      </w:r>
    </w:p>
    <w:p w:rsidR="00000000" w:rsidDel="00000000" w:rsidP="00000000" w:rsidRDefault="00000000" w:rsidRPr="00000000" w14:paraId="000000B9">
      <w:pPr>
        <w:numPr>
          <w:ilvl w:val="0"/>
          <w:numId w:val="16"/>
        </w:numPr>
        <w:ind w:left="720" w:hanging="360"/>
        <w:rPr>
          <w:sz w:val="28"/>
          <w:szCs w:val="28"/>
        </w:rPr>
      </w:pPr>
      <w:r w:rsidDel="00000000" w:rsidR="00000000" w:rsidRPr="00000000">
        <w:rPr>
          <w:i w:val="1"/>
          <w:color w:val="131314"/>
          <w:sz w:val="28"/>
          <w:szCs w:val="28"/>
          <w:highlight w:val="cyan"/>
          <w:rtl w:val="0"/>
        </w:rPr>
        <w:t xml:space="preserve">Species</w:t>
      </w:r>
      <w:r w:rsidDel="00000000" w:rsidR="00000000" w:rsidRPr="00000000">
        <w:rPr>
          <w:color w:val="131314"/>
          <w:sz w:val="28"/>
          <w:szCs w:val="28"/>
          <w:rtl w:val="0"/>
        </w:rPr>
        <w:t xml:space="preserve">: Término acuñado por Roger Bacon para referirse a una "imagen" invisible que se multiplica a través del espacio desde cuerpos físicos y espirituales, interactuando con otras y actuando como una fuerza que provoca cambios.</w:t>
      </w:r>
    </w:p>
    <w:p w:rsidR="00000000" w:rsidDel="00000000" w:rsidP="00000000" w:rsidRDefault="00000000" w:rsidRPr="00000000" w14:paraId="000000BA">
      <w:pPr>
        <w:numPr>
          <w:ilvl w:val="0"/>
          <w:numId w:val="16"/>
        </w:numPr>
        <w:ind w:left="720" w:hanging="360"/>
        <w:rPr>
          <w:sz w:val="28"/>
          <w:szCs w:val="28"/>
        </w:rPr>
      </w:pPr>
      <w:r w:rsidDel="00000000" w:rsidR="00000000" w:rsidRPr="00000000">
        <w:rPr>
          <w:color w:val="131314"/>
          <w:sz w:val="28"/>
          <w:szCs w:val="28"/>
          <w:highlight w:val="cyan"/>
          <w:rtl w:val="0"/>
        </w:rPr>
        <w:t xml:space="preserve">Punto de Fuga</w:t>
      </w:r>
      <w:r w:rsidDel="00000000" w:rsidR="00000000" w:rsidRPr="00000000">
        <w:rPr>
          <w:color w:val="131314"/>
          <w:sz w:val="28"/>
          <w:szCs w:val="28"/>
          <w:rtl w:val="0"/>
        </w:rPr>
        <w:t xml:space="preserve">: En la perspectiva lineal, el punto en el horizonte donde convergen las líneas paralelas y donde la profundidad aparente alcanza su máximo.</w:t>
      </w:r>
    </w:p>
    <w:p w:rsidR="00000000" w:rsidDel="00000000" w:rsidP="00000000" w:rsidRDefault="00000000" w:rsidRPr="00000000" w14:paraId="000000BB">
      <w:pPr>
        <w:numPr>
          <w:ilvl w:val="0"/>
          <w:numId w:val="16"/>
        </w:numPr>
        <w:ind w:left="720" w:hanging="360"/>
        <w:rPr>
          <w:sz w:val="28"/>
          <w:szCs w:val="28"/>
        </w:rPr>
      </w:pPr>
      <w:r w:rsidDel="00000000" w:rsidR="00000000" w:rsidRPr="00000000">
        <w:rPr>
          <w:color w:val="131314"/>
          <w:sz w:val="28"/>
          <w:szCs w:val="28"/>
          <w:highlight w:val="cyan"/>
          <w:rtl w:val="0"/>
        </w:rPr>
        <w:t xml:space="preserve">Geometrización del Espacio</w:t>
      </w:r>
      <w:r w:rsidDel="00000000" w:rsidR="00000000" w:rsidRPr="00000000">
        <w:rPr>
          <w:color w:val="131314"/>
          <w:sz w:val="28"/>
          <w:szCs w:val="28"/>
          <w:rtl w:val="0"/>
        </w:rPr>
        <w:t xml:space="preserve">: Proceso conceptual de entender y representar el espacio tridimensional mediante principios geométricos y matemáticos.</w:t>
      </w:r>
    </w:p>
    <w:p w:rsidR="00000000" w:rsidDel="00000000" w:rsidP="00000000" w:rsidRDefault="00000000" w:rsidRPr="00000000" w14:paraId="000000BC">
      <w:pPr>
        <w:numPr>
          <w:ilvl w:val="0"/>
          <w:numId w:val="16"/>
        </w:numPr>
        <w:ind w:left="720" w:hanging="360"/>
        <w:rPr>
          <w:sz w:val="28"/>
          <w:szCs w:val="28"/>
        </w:rPr>
      </w:pPr>
      <w:r w:rsidDel="00000000" w:rsidR="00000000" w:rsidRPr="00000000">
        <w:rPr>
          <w:i w:val="1"/>
          <w:color w:val="131314"/>
          <w:sz w:val="28"/>
          <w:szCs w:val="28"/>
          <w:highlight w:val="cyan"/>
          <w:rtl w:val="0"/>
        </w:rPr>
        <w:t xml:space="preserve">Sfumato</w:t>
      </w:r>
      <w:r w:rsidDel="00000000" w:rsidR="00000000" w:rsidRPr="00000000">
        <w:rPr>
          <w:color w:val="131314"/>
          <w:sz w:val="28"/>
          <w:szCs w:val="28"/>
          <w:rtl w:val="0"/>
        </w:rPr>
        <w:t xml:space="preserve">: Técnica pictórica desarrollada por Leonardo da Vinci que consiste en difuminar los contornos de las figuras y los objetos para crear una apariencia suave y vaporosa, eliminando líneas duras.</w:t>
      </w:r>
    </w:p>
    <w:p w:rsidR="00000000" w:rsidDel="00000000" w:rsidP="00000000" w:rsidRDefault="00000000" w:rsidRPr="00000000" w14:paraId="000000BD">
      <w:pPr>
        <w:numPr>
          <w:ilvl w:val="0"/>
          <w:numId w:val="16"/>
        </w:numPr>
        <w:ind w:left="720" w:hanging="360"/>
        <w:rPr>
          <w:sz w:val="28"/>
          <w:szCs w:val="28"/>
        </w:rPr>
      </w:pPr>
      <w:r w:rsidDel="00000000" w:rsidR="00000000" w:rsidRPr="00000000">
        <w:rPr>
          <w:color w:val="131314"/>
          <w:sz w:val="28"/>
          <w:szCs w:val="28"/>
          <w:highlight w:val="cyan"/>
          <w:rtl w:val="0"/>
        </w:rPr>
        <w:t xml:space="preserve">Claroscuro</w:t>
      </w:r>
      <w:r w:rsidDel="00000000" w:rsidR="00000000" w:rsidRPr="00000000">
        <w:rPr>
          <w:color w:val="131314"/>
          <w:sz w:val="28"/>
          <w:szCs w:val="28"/>
          <w:rtl w:val="0"/>
        </w:rPr>
        <w:t xml:space="preserve">: Técnica pictórica que utiliza fuertes contrastes entre luces y sombras para crear volumen, profundidad y efectos dramáticos.</w:t>
      </w:r>
    </w:p>
    <w:p w:rsidR="00000000" w:rsidDel="00000000" w:rsidP="00000000" w:rsidRDefault="00000000" w:rsidRPr="00000000" w14:paraId="000000BE">
      <w:pPr>
        <w:numPr>
          <w:ilvl w:val="0"/>
          <w:numId w:val="16"/>
        </w:numPr>
        <w:ind w:left="720" w:hanging="360"/>
        <w:rPr>
          <w:sz w:val="28"/>
          <w:szCs w:val="28"/>
        </w:rPr>
      </w:pPr>
      <w:r w:rsidDel="00000000" w:rsidR="00000000" w:rsidRPr="00000000">
        <w:rPr>
          <w:color w:val="131314"/>
          <w:sz w:val="28"/>
          <w:szCs w:val="28"/>
          <w:highlight w:val="cyan"/>
          <w:rtl w:val="0"/>
        </w:rPr>
        <w:t xml:space="preserve">Humanismo</w:t>
      </w:r>
      <w:r w:rsidDel="00000000" w:rsidR="00000000" w:rsidRPr="00000000">
        <w:rPr>
          <w:color w:val="131314"/>
          <w:sz w:val="28"/>
          <w:szCs w:val="28"/>
          <w:rtl w:val="0"/>
        </w:rPr>
        <w:t xml:space="preserve">: Movimiento intelectual y cultural del Renacimiento que enfatizó el estudio de las humanidades clásicas, la razón humana y el potencial del individuo, colocando al hombre en el centro de la reflexión filosófica y artística.</w:t>
      </w:r>
    </w:p>
    <w:p w:rsidR="00000000" w:rsidDel="00000000" w:rsidP="00000000" w:rsidRDefault="00000000" w:rsidRPr="00000000" w14:paraId="000000BF">
      <w:pPr>
        <w:numPr>
          <w:ilvl w:val="0"/>
          <w:numId w:val="16"/>
        </w:numPr>
        <w:ind w:left="720" w:hanging="360"/>
        <w:rPr>
          <w:sz w:val="28"/>
          <w:szCs w:val="28"/>
        </w:rPr>
      </w:pPr>
      <w:r w:rsidDel="00000000" w:rsidR="00000000" w:rsidRPr="00000000">
        <w:rPr>
          <w:color w:val="131314"/>
          <w:sz w:val="28"/>
          <w:szCs w:val="28"/>
          <w:highlight w:val="cyan"/>
          <w:rtl w:val="0"/>
        </w:rPr>
        <w:t xml:space="preserve">Mecenazgo</w:t>
      </w:r>
      <w:r w:rsidDel="00000000" w:rsidR="00000000" w:rsidRPr="00000000">
        <w:rPr>
          <w:color w:val="131314"/>
          <w:sz w:val="28"/>
          <w:szCs w:val="28"/>
          <w:rtl w:val="0"/>
        </w:rPr>
        <w:t xml:space="preserve">: Patrocinio financiero y de apoyo a artistas y científicos por parte de individuos, familias o instituciones, como la Iglesia, que desempeñó un papel crucial en el florecimiento del Renacimiento.</w:t>
      </w:r>
    </w:p>
    <w:p w:rsidR="00000000" w:rsidDel="00000000" w:rsidP="00000000" w:rsidRDefault="00000000" w:rsidRPr="00000000" w14:paraId="000000C0">
      <w:pPr>
        <w:numPr>
          <w:ilvl w:val="0"/>
          <w:numId w:val="16"/>
        </w:numPr>
        <w:ind w:left="720" w:hanging="360"/>
        <w:rPr>
          <w:sz w:val="28"/>
          <w:szCs w:val="28"/>
        </w:rPr>
      </w:pPr>
      <w:r w:rsidDel="00000000" w:rsidR="00000000" w:rsidRPr="00000000">
        <w:rPr>
          <w:color w:val="131314"/>
          <w:sz w:val="28"/>
          <w:szCs w:val="28"/>
          <w:highlight w:val="cyan"/>
          <w:rtl w:val="0"/>
        </w:rPr>
        <w:t xml:space="preserve">Artista Ingeniero</w:t>
      </w:r>
      <w:r w:rsidDel="00000000" w:rsidR="00000000" w:rsidRPr="00000000">
        <w:rPr>
          <w:color w:val="131314"/>
          <w:sz w:val="28"/>
          <w:szCs w:val="28"/>
          <w:rtl w:val="0"/>
        </w:rPr>
        <w:t xml:space="preserve">: Profesional del Renacimiento que combinaba habilidades artísticas con conocimientos técnicos en áreas como la ingeniería militar, la arquitectura y el diseño de maquinaria.</w:t>
      </w:r>
    </w:p>
    <w:p w:rsidR="00000000" w:rsidDel="00000000" w:rsidP="00000000" w:rsidRDefault="00000000" w:rsidRPr="00000000" w14:paraId="000000C1">
      <w:pPr>
        <w:numPr>
          <w:ilvl w:val="0"/>
          <w:numId w:val="16"/>
        </w:numPr>
        <w:ind w:left="720" w:hanging="360"/>
        <w:rPr>
          <w:sz w:val="28"/>
          <w:szCs w:val="28"/>
        </w:rPr>
      </w:pPr>
      <w:r w:rsidDel="00000000" w:rsidR="00000000" w:rsidRPr="00000000">
        <w:rPr>
          <w:color w:val="131314"/>
          <w:sz w:val="28"/>
          <w:szCs w:val="28"/>
          <w:highlight w:val="cyan"/>
          <w:rtl w:val="0"/>
        </w:rPr>
        <w:t xml:space="preserve">Contrarreforma</w:t>
      </w:r>
      <w:r w:rsidDel="00000000" w:rsidR="00000000" w:rsidRPr="00000000">
        <w:rPr>
          <w:color w:val="131314"/>
          <w:sz w:val="28"/>
          <w:szCs w:val="28"/>
          <w:rtl w:val="0"/>
        </w:rPr>
        <w:t xml:space="preserve">: Movimiento de renovación de la Iglesia Católica en respuesta a la Reforma Protestante durante el siglo XVI, que también tuvo un impacto significativo en el arte y la arquitectura de la época.</w:t>
      </w:r>
    </w:p>
    <w:p w:rsidR="00000000" w:rsidDel="00000000" w:rsidP="00000000" w:rsidRDefault="00000000" w:rsidRPr="00000000" w14:paraId="000000C2">
      <w:pPr>
        <w:numPr>
          <w:ilvl w:val="0"/>
          <w:numId w:val="16"/>
        </w:numPr>
        <w:ind w:left="720" w:hanging="360"/>
        <w:rPr>
          <w:sz w:val="28"/>
          <w:szCs w:val="28"/>
        </w:rPr>
      </w:pPr>
      <w:r w:rsidDel="00000000" w:rsidR="00000000" w:rsidRPr="00000000">
        <w:rPr>
          <w:color w:val="131314"/>
          <w:sz w:val="28"/>
          <w:szCs w:val="28"/>
          <w:highlight w:val="cyan"/>
          <w:rtl w:val="0"/>
        </w:rPr>
        <w:t xml:space="preserve">Manierismo</w:t>
      </w:r>
      <w:r w:rsidDel="00000000" w:rsidR="00000000" w:rsidRPr="00000000">
        <w:rPr>
          <w:color w:val="131314"/>
          <w:sz w:val="28"/>
          <w:szCs w:val="28"/>
          <w:rtl w:val="0"/>
        </w:rPr>
        <w:t xml:space="preserve">: Estilo artístico que surgió a finales del Renacimiento (alrededor de 1520) y se caracterizó por la sofisticación, la elegancia, la tensión, las figuras alargadas y las composiciones complejas, a menudo en contraposición con el equilibrio y la armonía del Alto Renacimiento.</w:t>
      </w:r>
    </w:p>
    <w:p w:rsidR="00000000" w:rsidDel="00000000" w:rsidP="00000000" w:rsidRDefault="00000000" w:rsidRPr="00000000" w14:paraId="000000C3">
      <w:pPr>
        <w:rPr>
          <w:color w:val="131314"/>
          <w:sz w:val="68"/>
          <w:szCs w:val="68"/>
          <w:shd w:fill="b6d7a8" w:val="clear"/>
        </w:rPr>
      </w:pPr>
      <w:r w:rsidDel="00000000" w:rsidR="00000000" w:rsidRPr="00000000">
        <w:rPr>
          <w:color w:val="131314"/>
          <w:sz w:val="68"/>
          <w:szCs w:val="68"/>
          <w:shd w:fill="b6d7a8" w:val="clear"/>
          <w:rtl w:val="0"/>
        </w:rPr>
        <w:t xml:space="preserve">Unidad 3</w:t>
      </w:r>
    </w:p>
    <w:p w:rsidR="00000000" w:rsidDel="00000000" w:rsidP="00000000" w:rsidRDefault="00000000" w:rsidRPr="00000000" w14:paraId="000000C4">
      <w:pPr>
        <w:pStyle w:val="Heading1"/>
        <w:keepNext w:val="0"/>
        <w:keepLines w:val="0"/>
        <w:pBdr>
          <w:top w:color="auto" w:space="0" w:sz="0" w:val="none"/>
          <w:left w:color="auto" w:space="0" w:sz="0" w:val="none"/>
          <w:bottom w:color="auto" w:space="0" w:sz="0" w:val="none"/>
          <w:right w:color="auto" w:space="0" w:sz="0" w:val="none"/>
          <w:between w:color="auto" w:space="0" w:sz="0" w:val="none"/>
        </w:pBdr>
        <w:spacing w:after="0" w:before="0" w:lineRule="auto"/>
        <w:rPr>
          <w:b w:val="1"/>
          <w:color w:val="131314"/>
          <w:sz w:val="28"/>
          <w:szCs w:val="28"/>
        </w:rPr>
      </w:pPr>
      <w:bookmarkStart w:colFirst="0" w:colLast="0" w:name="_kmac1sm1tejp" w:id="7"/>
      <w:bookmarkEnd w:id="7"/>
      <w:r w:rsidDel="00000000" w:rsidR="00000000" w:rsidRPr="00000000">
        <w:rPr>
          <w:b w:val="1"/>
          <w:color w:val="131314"/>
          <w:sz w:val="28"/>
          <w:szCs w:val="28"/>
          <w:rtl w:val="0"/>
        </w:rPr>
        <w:t xml:space="preserve">Guía de Estudio: Barroco, Clasicismo y Romanticismo</w:t>
      </w:r>
    </w:p>
    <w:p w:rsidR="00000000" w:rsidDel="00000000" w:rsidP="00000000" w:rsidRDefault="00000000" w:rsidRPr="00000000" w14:paraId="000000C5">
      <w:pPr>
        <w:pStyle w:val="Heading2"/>
        <w:keepNext w:val="0"/>
        <w:keepLines w:val="0"/>
        <w:pBdr>
          <w:top w:color="auto" w:space="0" w:sz="0" w:val="none"/>
          <w:left w:color="auto" w:space="0" w:sz="0" w:val="none"/>
          <w:bottom w:color="auto" w:space="0" w:sz="0" w:val="none"/>
          <w:right w:color="auto" w:space="0" w:sz="0" w:val="none"/>
          <w:between w:color="auto" w:space="0" w:sz="0" w:val="none"/>
        </w:pBdr>
        <w:spacing w:after="0" w:before="0" w:lineRule="auto"/>
        <w:rPr>
          <w:b w:val="1"/>
          <w:color w:val="131314"/>
          <w:sz w:val="28"/>
          <w:szCs w:val="28"/>
        </w:rPr>
      </w:pPr>
      <w:bookmarkStart w:colFirst="0" w:colLast="0" w:name="_kjhp0cxhuqyq" w:id="8"/>
      <w:bookmarkEnd w:id="8"/>
      <w:r w:rsidDel="00000000" w:rsidR="00000000" w:rsidRPr="00000000">
        <w:rPr>
          <w:b w:val="1"/>
          <w:color w:val="131314"/>
          <w:sz w:val="28"/>
          <w:szCs w:val="28"/>
          <w:rtl w:val="0"/>
        </w:rPr>
        <w:t xml:space="preserve">Cuestionario de Repaso</w:t>
      </w:r>
    </w:p>
    <w:p w:rsidR="00000000" w:rsidDel="00000000" w:rsidP="00000000" w:rsidRDefault="00000000" w:rsidRPr="00000000" w14:paraId="000000C6">
      <w:pPr>
        <w:numPr>
          <w:ilvl w:val="0"/>
          <w:numId w:val="17"/>
        </w:numPr>
        <w:ind w:left="720" w:hanging="360"/>
        <w:rPr>
          <w:sz w:val="28"/>
          <w:szCs w:val="28"/>
        </w:rPr>
      </w:pPr>
      <w:r w:rsidDel="00000000" w:rsidR="00000000" w:rsidRPr="00000000">
        <w:rPr>
          <w:color w:val="131314"/>
          <w:sz w:val="28"/>
          <w:szCs w:val="28"/>
          <w:rtl w:val="0"/>
        </w:rPr>
        <w:t xml:space="preserve">Describa brevemente la transición del Manierismo al Barroco según el texto. ¿Qué cambio fundamental en la mentalidad se observa en este período?</w:t>
      </w:r>
    </w:p>
    <w:p w:rsidR="00000000" w:rsidDel="00000000" w:rsidP="00000000" w:rsidRDefault="00000000" w:rsidRPr="00000000" w14:paraId="000000C7">
      <w:pPr>
        <w:numPr>
          <w:ilvl w:val="0"/>
          <w:numId w:val="17"/>
        </w:numPr>
        <w:ind w:left="720" w:hanging="360"/>
        <w:rPr>
          <w:sz w:val="28"/>
          <w:szCs w:val="28"/>
        </w:rPr>
      </w:pPr>
      <w:r w:rsidDel="00000000" w:rsidR="00000000" w:rsidRPr="00000000">
        <w:rPr>
          <w:color w:val="131314"/>
          <w:sz w:val="28"/>
          <w:szCs w:val="28"/>
          <w:rtl w:val="0"/>
        </w:rPr>
        <w:t xml:space="preserve">Explique la tesis de Wolfflin sobre el Barroco utilizando al menos dos de sus pares de conceptos. ¿Cómo critica Hauser la perspectiva puramente formal de Wolfflin?</w:t>
      </w:r>
    </w:p>
    <w:p w:rsidR="00000000" w:rsidDel="00000000" w:rsidP="00000000" w:rsidRDefault="00000000" w:rsidRPr="00000000" w14:paraId="000000C8">
      <w:pPr>
        <w:numPr>
          <w:ilvl w:val="0"/>
          <w:numId w:val="17"/>
        </w:numPr>
        <w:ind w:left="720" w:hanging="360"/>
        <w:rPr>
          <w:sz w:val="28"/>
          <w:szCs w:val="28"/>
        </w:rPr>
      </w:pPr>
      <w:r w:rsidDel="00000000" w:rsidR="00000000" w:rsidRPr="00000000">
        <w:rPr>
          <w:color w:val="131314"/>
          <w:sz w:val="28"/>
          <w:szCs w:val="28"/>
          <w:rtl w:val="0"/>
        </w:rPr>
        <w:t xml:space="preserve">¿De qué manera influyó la nueva visión del mundo basada en la ciencia natural del siglo XVII en el arte barroco? Mencione al menos dos aspectos concretos.</w:t>
      </w:r>
    </w:p>
    <w:p w:rsidR="00000000" w:rsidDel="00000000" w:rsidP="00000000" w:rsidRDefault="00000000" w:rsidRPr="00000000" w14:paraId="000000C9">
      <w:pPr>
        <w:numPr>
          <w:ilvl w:val="0"/>
          <w:numId w:val="17"/>
        </w:numPr>
        <w:ind w:left="720" w:hanging="360"/>
        <w:rPr>
          <w:sz w:val="28"/>
          <w:szCs w:val="28"/>
        </w:rPr>
      </w:pPr>
      <w:r w:rsidDel="00000000" w:rsidR="00000000" w:rsidRPr="00000000">
        <w:rPr>
          <w:color w:val="131314"/>
          <w:sz w:val="28"/>
          <w:szCs w:val="28"/>
          <w:rtl w:val="0"/>
        </w:rPr>
        <w:t xml:space="preserve">¿Cuál era la posición de la nobleza francesa en el siglo XVII frente al rey absolutista? ¿Cómo utilizaba el rey el arte y la literatura en relación con la nobleza?</w:t>
      </w:r>
    </w:p>
    <w:p w:rsidR="00000000" w:rsidDel="00000000" w:rsidP="00000000" w:rsidRDefault="00000000" w:rsidRPr="00000000" w14:paraId="000000CA">
      <w:pPr>
        <w:numPr>
          <w:ilvl w:val="0"/>
          <w:numId w:val="17"/>
        </w:numPr>
        <w:ind w:left="720" w:hanging="360"/>
        <w:rPr>
          <w:sz w:val="28"/>
          <w:szCs w:val="28"/>
        </w:rPr>
      </w:pPr>
      <w:r w:rsidDel="00000000" w:rsidR="00000000" w:rsidRPr="00000000">
        <w:rPr>
          <w:color w:val="131314"/>
          <w:sz w:val="28"/>
          <w:szCs w:val="28"/>
          <w:rtl w:val="0"/>
        </w:rPr>
        <w:t xml:space="preserve">Describa los principios fundamentales de la teoría artística del Clasicismo en Francia bajo el absolutismo. ¿Cómo se relacionan estos principios con los objetivos del Estado?</w:t>
      </w:r>
    </w:p>
    <w:p w:rsidR="00000000" w:rsidDel="00000000" w:rsidP="00000000" w:rsidRDefault="00000000" w:rsidRPr="00000000" w14:paraId="000000CB">
      <w:pPr>
        <w:numPr>
          <w:ilvl w:val="0"/>
          <w:numId w:val="17"/>
        </w:numPr>
        <w:ind w:left="720" w:hanging="360"/>
        <w:rPr>
          <w:sz w:val="28"/>
          <w:szCs w:val="28"/>
        </w:rPr>
      </w:pPr>
      <w:r w:rsidDel="00000000" w:rsidR="00000000" w:rsidRPr="00000000">
        <w:rPr>
          <w:color w:val="131314"/>
          <w:sz w:val="28"/>
          <w:szCs w:val="28"/>
          <w:rtl w:val="0"/>
        </w:rPr>
        <w:t xml:space="preserve">¿Cuál fue el papel de la Academia de Pintura en Francia durante el reinado de Luis XIV? ¿Cómo se manifestó la oposición a su doctrina?</w:t>
      </w:r>
    </w:p>
    <w:p w:rsidR="00000000" w:rsidDel="00000000" w:rsidP="00000000" w:rsidRDefault="00000000" w:rsidRPr="00000000" w14:paraId="000000CC">
      <w:pPr>
        <w:numPr>
          <w:ilvl w:val="0"/>
          <w:numId w:val="17"/>
        </w:numPr>
        <w:ind w:left="720" w:hanging="360"/>
        <w:rPr>
          <w:sz w:val="28"/>
          <w:szCs w:val="28"/>
        </w:rPr>
      </w:pPr>
      <w:r w:rsidDel="00000000" w:rsidR="00000000" w:rsidRPr="00000000">
        <w:rPr>
          <w:color w:val="131314"/>
          <w:sz w:val="28"/>
          <w:szCs w:val="28"/>
          <w:rtl w:val="0"/>
        </w:rPr>
        <w:t xml:space="preserve">Compare brevemente el papel del público burgués en el arte clasicista francés con el de los círculos cortesanos. ¿Qué características del Clasicismo atraían a cada grupo?</w:t>
      </w:r>
    </w:p>
    <w:p w:rsidR="00000000" w:rsidDel="00000000" w:rsidP="00000000" w:rsidRDefault="00000000" w:rsidRPr="00000000" w14:paraId="000000CD">
      <w:pPr>
        <w:numPr>
          <w:ilvl w:val="0"/>
          <w:numId w:val="17"/>
        </w:numPr>
        <w:ind w:left="720" w:hanging="360"/>
        <w:rPr>
          <w:sz w:val="28"/>
          <w:szCs w:val="28"/>
        </w:rPr>
      </w:pPr>
      <w:r w:rsidDel="00000000" w:rsidR="00000000" w:rsidRPr="00000000">
        <w:rPr>
          <w:color w:val="131314"/>
          <w:sz w:val="28"/>
          <w:szCs w:val="28"/>
          <w:rtl w:val="0"/>
        </w:rPr>
        <w:t xml:space="preserve">Explique las principales diferencias en el desarrollo del arte barroco entre Flandes y Holanda. ¿Qué factores socioeconómicos y religiosos contribuyeron a estas diferencias?</w:t>
      </w:r>
    </w:p>
    <w:p w:rsidR="00000000" w:rsidDel="00000000" w:rsidP="00000000" w:rsidRDefault="00000000" w:rsidRPr="00000000" w14:paraId="000000CE">
      <w:pPr>
        <w:numPr>
          <w:ilvl w:val="0"/>
          <w:numId w:val="17"/>
        </w:numPr>
        <w:ind w:left="720" w:hanging="360"/>
        <w:rPr>
          <w:sz w:val="28"/>
          <w:szCs w:val="28"/>
        </w:rPr>
      </w:pPr>
      <w:r w:rsidDel="00000000" w:rsidR="00000000" w:rsidRPr="00000000">
        <w:rPr>
          <w:color w:val="131314"/>
          <w:sz w:val="28"/>
          <w:szCs w:val="28"/>
          <w:rtl w:val="0"/>
        </w:rPr>
        <w:t xml:space="preserve">Describa las características distintivas del naturalismo en la pintura holandesa del siglo XVII. ¿Cómo se diferencia de otras formas de naturalismo mencionadas en el texto?</w:t>
      </w:r>
    </w:p>
    <w:p w:rsidR="00000000" w:rsidDel="00000000" w:rsidP="00000000" w:rsidRDefault="00000000" w:rsidRPr="00000000" w14:paraId="000000CF">
      <w:pPr>
        <w:numPr>
          <w:ilvl w:val="0"/>
          <w:numId w:val="17"/>
        </w:numPr>
        <w:ind w:left="720" w:hanging="360"/>
        <w:rPr>
          <w:sz w:val="28"/>
          <w:szCs w:val="28"/>
        </w:rPr>
      </w:pPr>
      <w:r w:rsidDel="00000000" w:rsidR="00000000" w:rsidRPr="00000000">
        <w:rPr>
          <w:color w:val="131314"/>
          <w:sz w:val="28"/>
          <w:szCs w:val="28"/>
          <w:rtl w:val="0"/>
        </w:rPr>
        <w:t xml:space="preserve">¿Cómo afectó el sistema de mercado abierto en el arte holandés del siglo XVII a la vida y la obra de los artistas? Mencione las consecuencias positivas y negativas.</w:t>
      </w:r>
    </w:p>
    <w:p w:rsidR="00000000" w:rsidDel="00000000" w:rsidP="00000000" w:rsidRDefault="00000000" w:rsidRPr="00000000" w14:paraId="000000D0">
      <w:pPr>
        <w:pStyle w:val="Heading2"/>
        <w:keepNext w:val="0"/>
        <w:keepLines w:val="0"/>
        <w:pBdr>
          <w:top w:color="auto" w:space="0" w:sz="0" w:val="none"/>
          <w:left w:color="auto" w:space="0" w:sz="0" w:val="none"/>
          <w:bottom w:color="auto" w:space="0" w:sz="0" w:val="none"/>
          <w:right w:color="auto" w:space="0" w:sz="0" w:val="none"/>
          <w:between w:color="auto" w:space="0" w:sz="0" w:val="none"/>
        </w:pBdr>
        <w:spacing w:after="0" w:before="0" w:lineRule="auto"/>
        <w:rPr>
          <w:b w:val="1"/>
          <w:color w:val="131314"/>
          <w:sz w:val="28"/>
          <w:szCs w:val="28"/>
        </w:rPr>
      </w:pPr>
      <w:bookmarkStart w:colFirst="0" w:colLast="0" w:name="_lilvmtjxq26h" w:id="9"/>
      <w:bookmarkEnd w:id="9"/>
      <w:r w:rsidDel="00000000" w:rsidR="00000000" w:rsidRPr="00000000">
        <w:rPr>
          <w:b w:val="1"/>
          <w:color w:val="131314"/>
          <w:sz w:val="28"/>
          <w:szCs w:val="28"/>
          <w:rtl w:val="0"/>
        </w:rPr>
        <w:t xml:space="preserve">Clave de Respuestas</w:t>
      </w:r>
    </w:p>
    <w:p w:rsidR="00000000" w:rsidDel="00000000" w:rsidP="00000000" w:rsidRDefault="00000000" w:rsidRPr="00000000" w14:paraId="000000D1">
      <w:pPr>
        <w:numPr>
          <w:ilvl w:val="0"/>
          <w:numId w:val="31"/>
        </w:numPr>
        <w:ind w:left="720" w:hanging="360"/>
        <w:rPr>
          <w:sz w:val="28"/>
          <w:szCs w:val="28"/>
        </w:rPr>
      </w:pPr>
      <w:r w:rsidDel="00000000" w:rsidR="00000000" w:rsidRPr="00000000">
        <w:rPr>
          <w:color w:val="131314"/>
          <w:sz w:val="28"/>
          <w:szCs w:val="28"/>
          <w:rtl w:val="0"/>
        </w:rPr>
        <w:t xml:space="preserve">El Manierismo reflejó un sentido de la vida dividido, mientras que el Barroco exteriorizó una mentalidad más homogénea, aunque con variaciones nacionales. El cambio fundamental fue hacia una visión del mundo donde direcciones artísticas opuestas florecieron simultáneamente, marcando una pérdida del carácter unitario del arte en el sentido estricto.</w:t>
      </w:r>
    </w:p>
    <w:p w:rsidR="00000000" w:rsidDel="00000000" w:rsidP="00000000" w:rsidRDefault="00000000" w:rsidRPr="00000000" w14:paraId="000000D2">
      <w:pPr>
        <w:numPr>
          <w:ilvl w:val="0"/>
          <w:numId w:val="31"/>
        </w:numPr>
        <w:ind w:left="720" w:hanging="360"/>
        <w:rPr>
          <w:sz w:val="28"/>
          <w:szCs w:val="28"/>
        </w:rPr>
      </w:pPr>
      <w:r w:rsidDel="00000000" w:rsidR="00000000" w:rsidRPr="00000000">
        <w:rPr>
          <w:color w:val="131314"/>
          <w:sz w:val="28"/>
          <w:szCs w:val="28"/>
          <w:rtl w:val="0"/>
        </w:rPr>
        <w:t xml:space="preserve">Wolfflin describió el Barroco como "pictórico" (disolución de la forma lineal) y con "forma abierta" (composiciones que parecen incompletas). Hauser critica a Wolfflin por ignorar las condiciones sociológicas y entender la historia del arte como una función cerrada, sin considerar el verdadero origen social de los cambios de estilo.</w:t>
      </w:r>
    </w:p>
    <w:p w:rsidR="00000000" w:rsidDel="00000000" w:rsidP="00000000" w:rsidRDefault="00000000" w:rsidRPr="00000000" w14:paraId="000000D3">
      <w:pPr>
        <w:numPr>
          <w:ilvl w:val="0"/>
          <w:numId w:val="31"/>
        </w:numPr>
        <w:ind w:left="720" w:hanging="360"/>
        <w:rPr>
          <w:sz w:val="28"/>
          <w:szCs w:val="28"/>
        </w:rPr>
      </w:pPr>
      <w:r w:rsidDel="00000000" w:rsidR="00000000" w:rsidRPr="00000000">
        <w:rPr>
          <w:color w:val="131314"/>
          <w:sz w:val="28"/>
          <w:szCs w:val="28"/>
          <w:rtl w:val="0"/>
        </w:rPr>
        <w:t xml:space="preserve">La nueva ciencia natural, con el descubrimiento de Copérnico y la concepción de un universo infinito y unitario regido por leyes, generó un sentimiento de asombro y la conciencia cósmica de una interdependencia infinita. En el arte barroco, esto se reflejó en la representación de espacios infinitos, la correlación de todo el ser y un impulso hacia lo ilimitado.</w:t>
      </w:r>
    </w:p>
    <w:p w:rsidR="00000000" w:rsidDel="00000000" w:rsidP="00000000" w:rsidRDefault="00000000" w:rsidRPr="00000000" w14:paraId="000000D4">
      <w:pPr>
        <w:numPr>
          <w:ilvl w:val="0"/>
          <w:numId w:val="31"/>
        </w:numPr>
        <w:ind w:left="720" w:hanging="360"/>
        <w:rPr>
          <w:sz w:val="28"/>
          <w:szCs w:val="28"/>
        </w:rPr>
      </w:pPr>
      <w:r w:rsidDel="00000000" w:rsidR="00000000" w:rsidRPr="00000000">
        <w:rPr>
          <w:color w:val="131314"/>
          <w:sz w:val="28"/>
          <w:szCs w:val="28"/>
          <w:rtl w:val="0"/>
        </w:rPr>
        <w:t xml:space="preserve">El rey absolutista perseguía a los nobles rebeldes pero consideraba a la nobleza como esencial para la nación, manteniendo sus privilegios no políticos. El rey utilizaba el arte y la literatura oficiales para exaltar el carácter modélico de la nobleza, ampliando artificialmente la distancia social y promoviendo ideales caballerescos.</w:t>
      </w:r>
    </w:p>
    <w:p w:rsidR="00000000" w:rsidDel="00000000" w:rsidP="00000000" w:rsidRDefault="00000000" w:rsidRPr="00000000" w14:paraId="000000D5">
      <w:pPr>
        <w:numPr>
          <w:ilvl w:val="0"/>
          <w:numId w:val="31"/>
        </w:numPr>
        <w:ind w:left="720" w:hanging="360"/>
        <w:rPr>
          <w:sz w:val="28"/>
          <w:szCs w:val="28"/>
        </w:rPr>
      </w:pPr>
      <w:r w:rsidDel="00000000" w:rsidR="00000000" w:rsidRPr="00000000">
        <w:rPr>
          <w:color w:val="131314"/>
          <w:sz w:val="28"/>
          <w:szCs w:val="28"/>
          <w:rtl w:val="0"/>
        </w:rPr>
        <w:t xml:space="preserve">Los principios del Clasicismo en Francia, influenciados por el absolutismo, incluían la primacía de la concepción política, el antiindividualismo, la validez general y un lenguaje formal claro y racional. Se esperaba que el arte tuviera un carácter unitario como el Estado y causara un efecto perfecto, similar a los movimientos de tropas.</w:t>
      </w:r>
    </w:p>
    <w:p w:rsidR="00000000" w:rsidDel="00000000" w:rsidP="00000000" w:rsidRDefault="00000000" w:rsidRPr="00000000" w14:paraId="000000D6">
      <w:pPr>
        <w:numPr>
          <w:ilvl w:val="0"/>
          <w:numId w:val="31"/>
        </w:numPr>
        <w:ind w:left="720" w:hanging="360"/>
        <w:rPr>
          <w:sz w:val="28"/>
          <w:szCs w:val="28"/>
        </w:rPr>
      </w:pPr>
      <w:r w:rsidDel="00000000" w:rsidR="00000000" w:rsidRPr="00000000">
        <w:rPr>
          <w:color w:val="131314"/>
          <w:sz w:val="28"/>
          <w:szCs w:val="28"/>
          <w:rtl w:val="0"/>
        </w:rPr>
        <w:t xml:space="preserve">La Academia de Pintura, impulsada por Colbert, buscó asegurar el predominio absoluto del estilo de la corte, estableciendo reglas estrictas y un canon de belleza. A pesar de los premios, surgió una tensión entre el arte oficial y el ejercicio espontáneo del arte, y hacia 1680 el gusto general se opuso a los dictados de Le Brun.</w:t>
      </w:r>
    </w:p>
    <w:p w:rsidR="00000000" w:rsidDel="00000000" w:rsidP="00000000" w:rsidRDefault="00000000" w:rsidRPr="00000000" w14:paraId="000000D7">
      <w:pPr>
        <w:numPr>
          <w:ilvl w:val="0"/>
          <w:numId w:val="31"/>
        </w:numPr>
        <w:ind w:left="720" w:hanging="360"/>
        <w:rPr>
          <w:sz w:val="28"/>
          <w:szCs w:val="28"/>
        </w:rPr>
      </w:pPr>
      <w:r w:rsidDel="00000000" w:rsidR="00000000" w:rsidRPr="00000000">
        <w:rPr>
          <w:color w:val="131314"/>
          <w:sz w:val="28"/>
          <w:szCs w:val="28"/>
          <w:rtl w:val="0"/>
        </w:rPr>
        <w:t xml:space="preserve">El público cortesano del arte clasicista se sentía atraído por la severidad, la tipicidad impersonal y el mantenimiento de convenciones, reflejando su sentido aristocrático de la vida. Por otro lado, la burguesía encontraba en el racionalismo, la claridad, la simplicidad y la concisión del arte clasicista una afinidad con su propia mentalidad.</w:t>
      </w:r>
    </w:p>
    <w:p w:rsidR="00000000" w:rsidDel="00000000" w:rsidP="00000000" w:rsidRDefault="00000000" w:rsidRPr="00000000" w14:paraId="000000D8">
      <w:pPr>
        <w:numPr>
          <w:ilvl w:val="0"/>
          <w:numId w:val="31"/>
        </w:numPr>
        <w:ind w:left="720" w:hanging="360"/>
        <w:rPr>
          <w:sz w:val="28"/>
          <w:szCs w:val="28"/>
        </w:rPr>
      </w:pPr>
      <w:r w:rsidDel="00000000" w:rsidR="00000000" w:rsidRPr="00000000">
        <w:rPr>
          <w:color w:val="131314"/>
          <w:sz w:val="28"/>
          <w:szCs w:val="28"/>
          <w:rtl w:val="0"/>
        </w:rPr>
        <w:t xml:space="preserve">El arte barroco flamenco, en un contexto de dominio católico y cortesano bajo la Corona española, tendió a ser más libre, sensual y agradable, con especialización en diversos géneros. En contraste, el arte barroco holandés, en una república burguesa y protestante, se caracterizó por la ausencia de patronazgo eclesiástico y el desarrollo del arte profano con un naturalismo peculiar y un sistema de mercado abierto.</w:t>
      </w:r>
    </w:p>
    <w:p w:rsidR="00000000" w:rsidDel="00000000" w:rsidP="00000000" w:rsidRDefault="00000000" w:rsidRPr="00000000" w14:paraId="000000D9">
      <w:pPr>
        <w:numPr>
          <w:ilvl w:val="0"/>
          <w:numId w:val="31"/>
        </w:numPr>
        <w:ind w:left="720" w:hanging="360"/>
        <w:rPr>
          <w:sz w:val="28"/>
          <w:szCs w:val="28"/>
        </w:rPr>
      </w:pPr>
      <w:r w:rsidDel="00000000" w:rsidR="00000000" w:rsidRPr="00000000">
        <w:rPr>
          <w:color w:val="131314"/>
          <w:sz w:val="28"/>
          <w:szCs w:val="28"/>
          <w:rtl w:val="0"/>
        </w:rPr>
        <w:t xml:space="preserve">El naturalismo en la pintura holandesa del siglo XVII se distinguió por una objetividad sencilla y piadosa en la representación de la vida cotidiana, buscando animar lo visible e interiorizarlo. A diferencia de otras formas de naturalismo, el holandés, con su énfasis en lo tangible y un trasfondo calvinista, proclamaba tanto la riqueza económica como la futilidad de lo terrenal.</w:t>
      </w:r>
    </w:p>
    <w:p w:rsidR="00000000" w:rsidDel="00000000" w:rsidP="00000000" w:rsidRDefault="00000000" w:rsidRPr="00000000" w14:paraId="000000DA">
      <w:pPr>
        <w:numPr>
          <w:ilvl w:val="0"/>
          <w:numId w:val="31"/>
        </w:numPr>
        <w:ind w:left="720" w:hanging="360"/>
        <w:rPr>
          <w:sz w:val="28"/>
          <w:szCs w:val="28"/>
        </w:rPr>
      </w:pPr>
      <w:r w:rsidDel="00000000" w:rsidR="00000000" w:rsidRPr="00000000">
        <w:rPr>
          <w:color w:val="131314"/>
          <w:sz w:val="28"/>
          <w:szCs w:val="28"/>
          <w:rtl w:val="0"/>
        </w:rPr>
        <w:t xml:space="preserve">El sistema de mercado abierto en el arte holandés permitió a los artistas trabajar libremente según sus ideas, lo que llevó a una gran producción y especialización. Sin embargo, también generó una competencia violenta, miseria para muchos artistas y una problematización de su existencia ante la sobreproducción y los bajos precios.</w:t>
      </w:r>
    </w:p>
    <w:p w:rsidR="00000000" w:rsidDel="00000000" w:rsidP="00000000" w:rsidRDefault="00000000" w:rsidRPr="00000000" w14:paraId="000000DB">
      <w:pPr>
        <w:pStyle w:val="Heading2"/>
        <w:keepNext w:val="0"/>
        <w:keepLines w:val="0"/>
        <w:pBdr>
          <w:top w:color="auto" w:space="0" w:sz="0" w:val="none"/>
          <w:left w:color="auto" w:space="0" w:sz="0" w:val="none"/>
          <w:bottom w:color="auto" w:space="0" w:sz="0" w:val="none"/>
          <w:right w:color="auto" w:space="0" w:sz="0" w:val="none"/>
          <w:between w:color="auto" w:space="0" w:sz="0" w:val="none"/>
        </w:pBdr>
        <w:spacing w:after="0" w:before="0" w:lineRule="auto"/>
        <w:rPr>
          <w:b w:val="1"/>
          <w:color w:val="131314"/>
          <w:sz w:val="28"/>
          <w:szCs w:val="28"/>
          <w:highlight w:val="green"/>
        </w:rPr>
      </w:pPr>
      <w:bookmarkStart w:colFirst="0" w:colLast="0" w:name="_1s2ab5soejnf" w:id="10"/>
      <w:bookmarkEnd w:id="10"/>
      <w:r w:rsidDel="00000000" w:rsidR="00000000" w:rsidRPr="00000000">
        <w:rPr>
          <w:b w:val="1"/>
          <w:color w:val="131314"/>
          <w:sz w:val="28"/>
          <w:szCs w:val="28"/>
          <w:highlight w:val="green"/>
          <w:rtl w:val="0"/>
        </w:rPr>
        <w:t xml:space="preserve">Glosario de Términos Clave</w:t>
      </w:r>
    </w:p>
    <w:p w:rsidR="00000000" w:rsidDel="00000000" w:rsidP="00000000" w:rsidRDefault="00000000" w:rsidRPr="00000000" w14:paraId="000000DC">
      <w:pPr>
        <w:numPr>
          <w:ilvl w:val="0"/>
          <w:numId w:val="14"/>
        </w:numPr>
        <w:ind w:left="720" w:hanging="360"/>
        <w:rPr>
          <w:sz w:val="28"/>
          <w:szCs w:val="28"/>
        </w:rPr>
      </w:pPr>
      <w:r w:rsidDel="00000000" w:rsidR="00000000" w:rsidRPr="00000000">
        <w:rPr>
          <w:color w:val="131314"/>
          <w:sz w:val="28"/>
          <w:szCs w:val="28"/>
          <w:shd w:fill="93c47d" w:val="clear"/>
          <w:rtl w:val="0"/>
        </w:rPr>
        <w:t xml:space="preserve">Absolutismo</w:t>
      </w:r>
      <w:r w:rsidDel="00000000" w:rsidR="00000000" w:rsidRPr="00000000">
        <w:rPr>
          <w:color w:val="131314"/>
          <w:sz w:val="28"/>
          <w:szCs w:val="28"/>
          <w:rtl w:val="0"/>
        </w:rPr>
        <w:t xml:space="preserve">: Sistema de gobierno en el que el poder reside en una única persona (el soberano) que no está sujeta a limitaciones constitucionales.</w:t>
      </w:r>
    </w:p>
    <w:p w:rsidR="00000000" w:rsidDel="00000000" w:rsidP="00000000" w:rsidRDefault="00000000" w:rsidRPr="00000000" w14:paraId="000000DD">
      <w:pPr>
        <w:numPr>
          <w:ilvl w:val="0"/>
          <w:numId w:val="14"/>
        </w:numPr>
        <w:ind w:left="720" w:hanging="360"/>
        <w:rPr>
          <w:sz w:val="28"/>
          <w:szCs w:val="28"/>
        </w:rPr>
      </w:pPr>
      <w:r w:rsidDel="00000000" w:rsidR="00000000" w:rsidRPr="00000000">
        <w:rPr>
          <w:color w:val="131314"/>
          <w:sz w:val="28"/>
          <w:szCs w:val="28"/>
          <w:shd w:fill="93c47d" w:val="clear"/>
          <w:rtl w:val="0"/>
        </w:rPr>
        <w:t xml:space="preserve">Barroco</w:t>
      </w:r>
      <w:r w:rsidDel="00000000" w:rsidR="00000000" w:rsidRPr="00000000">
        <w:rPr>
          <w:color w:val="131314"/>
          <w:sz w:val="28"/>
          <w:szCs w:val="28"/>
          <w:rtl w:val="0"/>
        </w:rPr>
        <w:t xml:space="preserve">: Estilo artístico europeo del siglo XVII y principios del XVIII, caracterizado por la grandiosidad, el dinamismo, el contraste, la exuberancia y la teatralidad.</w:t>
      </w:r>
    </w:p>
    <w:p w:rsidR="00000000" w:rsidDel="00000000" w:rsidP="00000000" w:rsidRDefault="00000000" w:rsidRPr="00000000" w14:paraId="000000DE">
      <w:pPr>
        <w:numPr>
          <w:ilvl w:val="0"/>
          <w:numId w:val="14"/>
        </w:numPr>
        <w:ind w:left="720" w:hanging="360"/>
        <w:rPr>
          <w:sz w:val="28"/>
          <w:szCs w:val="28"/>
        </w:rPr>
      </w:pPr>
      <w:r w:rsidDel="00000000" w:rsidR="00000000" w:rsidRPr="00000000">
        <w:rPr>
          <w:color w:val="131314"/>
          <w:sz w:val="28"/>
          <w:szCs w:val="28"/>
          <w:shd w:fill="93c47d" w:val="clear"/>
          <w:rtl w:val="0"/>
        </w:rPr>
        <w:t xml:space="preserve">Clasicismo</w:t>
      </w:r>
      <w:r w:rsidDel="00000000" w:rsidR="00000000" w:rsidRPr="00000000">
        <w:rPr>
          <w:color w:val="131314"/>
          <w:sz w:val="28"/>
          <w:szCs w:val="28"/>
          <w:rtl w:val="0"/>
        </w:rPr>
        <w:t xml:space="preserve">: Movimiento artístico y cultural que busca la inspiración en el arte y el pensamiento de la Antigüedad clásica (Grecia y Roma), caracterizado por la razón, el equilibrio, la armonía y la contención formal.</w:t>
      </w:r>
    </w:p>
    <w:p w:rsidR="00000000" w:rsidDel="00000000" w:rsidP="00000000" w:rsidRDefault="00000000" w:rsidRPr="00000000" w14:paraId="000000DF">
      <w:pPr>
        <w:numPr>
          <w:ilvl w:val="0"/>
          <w:numId w:val="14"/>
        </w:numPr>
        <w:ind w:left="720" w:hanging="360"/>
        <w:rPr>
          <w:sz w:val="28"/>
          <w:szCs w:val="28"/>
        </w:rPr>
      </w:pPr>
      <w:r w:rsidDel="00000000" w:rsidR="00000000" w:rsidRPr="00000000">
        <w:rPr>
          <w:color w:val="131314"/>
          <w:sz w:val="28"/>
          <w:szCs w:val="28"/>
          <w:shd w:fill="93c47d" w:val="clear"/>
          <w:rtl w:val="0"/>
        </w:rPr>
        <w:t xml:space="preserve">Contrarreforma</w:t>
      </w:r>
      <w:r w:rsidDel="00000000" w:rsidR="00000000" w:rsidRPr="00000000">
        <w:rPr>
          <w:color w:val="131314"/>
          <w:sz w:val="28"/>
          <w:szCs w:val="28"/>
          <w:rtl w:val="0"/>
        </w:rPr>
        <w:t xml:space="preserve">: Movimiento de la Iglesia Católica en respuesta a la Reforma Protestante, que buscó reafirmar la doctrina católica, corregir abusos internos y promover la difusión del catolicismo a través de diversas estrategias, incluyendo el arte.</w:t>
      </w:r>
    </w:p>
    <w:p w:rsidR="00000000" w:rsidDel="00000000" w:rsidP="00000000" w:rsidRDefault="00000000" w:rsidRPr="00000000" w14:paraId="000000E0">
      <w:pPr>
        <w:numPr>
          <w:ilvl w:val="0"/>
          <w:numId w:val="14"/>
        </w:numPr>
        <w:ind w:left="720" w:hanging="360"/>
        <w:rPr>
          <w:sz w:val="28"/>
          <w:szCs w:val="28"/>
        </w:rPr>
      </w:pPr>
      <w:r w:rsidDel="00000000" w:rsidR="00000000" w:rsidRPr="00000000">
        <w:rPr>
          <w:color w:val="131314"/>
          <w:sz w:val="28"/>
          <w:szCs w:val="28"/>
          <w:shd w:fill="93c47d" w:val="clear"/>
          <w:rtl w:val="0"/>
        </w:rPr>
        <w:t xml:space="preserve">Manierismo</w:t>
      </w:r>
      <w:r w:rsidDel="00000000" w:rsidR="00000000" w:rsidRPr="00000000">
        <w:rPr>
          <w:color w:val="131314"/>
          <w:sz w:val="28"/>
          <w:szCs w:val="28"/>
          <w:rtl w:val="0"/>
        </w:rPr>
        <w:t xml:space="preserve">: Estilo artístico de transición entre el Renacimiento y el Barroco (aproximadamente 1520-1600), caracterizado por la artificialidad, la elegancia tensa, las figuras alargadas y las composiciones complejas.</w:t>
      </w:r>
    </w:p>
    <w:p w:rsidR="00000000" w:rsidDel="00000000" w:rsidP="00000000" w:rsidRDefault="00000000" w:rsidRPr="00000000" w14:paraId="000000E1">
      <w:pPr>
        <w:numPr>
          <w:ilvl w:val="0"/>
          <w:numId w:val="14"/>
        </w:numPr>
        <w:ind w:left="720" w:hanging="360"/>
        <w:rPr>
          <w:sz w:val="28"/>
          <w:szCs w:val="28"/>
        </w:rPr>
      </w:pPr>
      <w:r w:rsidDel="00000000" w:rsidR="00000000" w:rsidRPr="00000000">
        <w:rPr>
          <w:color w:val="131314"/>
          <w:sz w:val="28"/>
          <w:szCs w:val="28"/>
          <w:shd w:fill="93c47d" w:val="clear"/>
          <w:rtl w:val="0"/>
        </w:rPr>
        <w:t xml:space="preserve">Mercantilismo</w:t>
      </w:r>
      <w:r w:rsidDel="00000000" w:rsidR="00000000" w:rsidRPr="00000000">
        <w:rPr>
          <w:color w:val="131314"/>
          <w:sz w:val="28"/>
          <w:szCs w:val="28"/>
          <w:rtl w:val="0"/>
        </w:rPr>
        <w:t xml:space="preserve">: Doctrina económica predominante en los siglos XVI-XVIII que abogaba por la intervención del Estado en la economía para aumentar la riqueza nacional, principalmente a través de la acumulación de metales preciosos y el fomento de las exportaciones.</w:t>
      </w:r>
    </w:p>
    <w:p w:rsidR="00000000" w:rsidDel="00000000" w:rsidP="00000000" w:rsidRDefault="00000000" w:rsidRPr="00000000" w14:paraId="000000E2">
      <w:pPr>
        <w:numPr>
          <w:ilvl w:val="0"/>
          <w:numId w:val="14"/>
        </w:numPr>
        <w:ind w:left="720" w:hanging="360"/>
        <w:rPr>
          <w:sz w:val="28"/>
          <w:szCs w:val="28"/>
        </w:rPr>
      </w:pPr>
      <w:r w:rsidDel="00000000" w:rsidR="00000000" w:rsidRPr="00000000">
        <w:rPr>
          <w:color w:val="131314"/>
          <w:sz w:val="28"/>
          <w:szCs w:val="28"/>
          <w:shd w:fill="93c47d" w:val="clear"/>
          <w:rtl w:val="0"/>
        </w:rPr>
        <w:t xml:space="preserve">Naturalismo</w:t>
      </w:r>
      <w:r w:rsidDel="00000000" w:rsidR="00000000" w:rsidRPr="00000000">
        <w:rPr>
          <w:color w:val="131314"/>
          <w:sz w:val="28"/>
          <w:szCs w:val="28"/>
          <w:rtl w:val="0"/>
        </w:rPr>
        <w:t xml:space="preserve">: Tendencia artística que busca representar la realidad de manera fiel y objetiva, sin idealización.</w:t>
      </w:r>
    </w:p>
    <w:p w:rsidR="00000000" w:rsidDel="00000000" w:rsidP="00000000" w:rsidRDefault="00000000" w:rsidRPr="00000000" w14:paraId="000000E3">
      <w:pPr>
        <w:numPr>
          <w:ilvl w:val="0"/>
          <w:numId w:val="14"/>
        </w:numPr>
        <w:ind w:left="720" w:hanging="360"/>
        <w:rPr>
          <w:sz w:val="28"/>
          <w:szCs w:val="28"/>
        </w:rPr>
      </w:pPr>
      <w:r w:rsidDel="00000000" w:rsidR="00000000" w:rsidRPr="00000000">
        <w:rPr>
          <w:color w:val="131314"/>
          <w:sz w:val="28"/>
          <w:szCs w:val="28"/>
          <w:shd w:fill="93c47d" w:val="clear"/>
          <w:rtl w:val="0"/>
        </w:rPr>
        <w:t xml:space="preserve">Panteísmo</w:t>
      </w:r>
      <w:r w:rsidDel="00000000" w:rsidR="00000000" w:rsidRPr="00000000">
        <w:rPr>
          <w:color w:val="131314"/>
          <w:sz w:val="28"/>
          <w:szCs w:val="28"/>
          <w:rtl w:val="0"/>
        </w:rPr>
        <w:t xml:space="preserve">: Creencia o doctrina que identifica a Dios con la totalidad de la naturaleza y el universo.</w:t>
      </w:r>
    </w:p>
    <w:p w:rsidR="00000000" w:rsidDel="00000000" w:rsidP="00000000" w:rsidRDefault="00000000" w:rsidRPr="00000000" w14:paraId="000000E4">
      <w:pPr>
        <w:numPr>
          <w:ilvl w:val="0"/>
          <w:numId w:val="14"/>
        </w:numPr>
        <w:ind w:left="720" w:hanging="360"/>
        <w:rPr>
          <w:sz w:val="28"/>
          <w:szCs w:val="28"/>
        </w:rPr>
      </w:pPr>
      <w:r w:rsidDel="00000000" w:rsidR="00000000" w:rsidRPr="00000000">
        <w:rPr>
          <w:color w:val="131314"/>
          <w:sz w:val="28"/>
          <w:szCs w:val="28"/>
          <w:shd w:fill="93c47d" w:val="clear"/>
          <w:rtl w:val="0"/>
        </w:rPr>
        <w:t xml:space="preserve">Preciosismo</w:t>
      </w:r>
      <w:r w:rsidDel="00000000" w:rsidR="00000000" w:rsidRPr="00000000">
        <w:rPr>
          <w:color w:val="131314"/>
          <w:sz w:val="28"/>
          <w:szCs w:val="28"/>
          <w:rtl w:val="0"/>
        </w:rPr>
        <w:t xml:space="preserve">: Movimiento literario y social del siglo XVII, especialmente en Francia, caracterizado por un lenguaje refinado, la afectación y la idealización de las convenciones sociales y amorosas.</w:t>
      </w:r>
    </w:p>
    <w:p w:rsidR="00000000" w:rsidDel="00000000" w:rsidP="00000000" w:rsidRDefault="00000000" w:rsidRPr="00000000" w14:paraId="000000E5">
      <w:pPr>
        <w:numPr>
          <w:ilvl w:val="0"/>
          <w:numId w:val="14"/>
        </w:numPr>
        <w:ind w:left="720" w:hanging="360"/>
        <w:rPr>
          <w:sz w:val="28"/>
          <w:szCs w:val="28"/>
        </w:rPr>
      </w:pPr>
      <w:r w:rsidDel="00000000" w:rsidR="00000000" w:rsidRPr="00000000">
        <w:rPr>
          <w:color w:val="131314"/>
          <w:sz w:val="28"/>
          <w:szCs w:val="28"/>
          <w:shd w:fill="93c47d" w:val="clear"/>
          <w:rtl w:val="0"/>
        </w:rPr>
        <w:t xml:space="preserve">Racionalismo</w:t>
      </w:r>
      <w:r w:rsidDel="00000000" w:rsidR="00000000" w:rsidRPr="00000000">
        <w:rPr>
          <w:color w:val="131314"/>
          <w:sz w:val="28"/>
          <w:szCs w:val="28"/>
          <w:rtl w:val="0"/>
        </w:rPr>
        <w:t xml:space="preserve">: Corriente filosófica que enfatiza el papel de la razón en la adquisición del conocimiento, contrastando con el empirismo (la experiencia sensorial) y el fideísmo (la fe).</w:t>
      </w:r>
    </w:p>
    <w:p w:rsidR="00000000" w:rsidDel="00000000" w:rsidP="00000000" w:rsidRDefault="00000000" w:rsidRPr="00000000" w14:paraId="000000E6">
      <w:pPr>
        <w:numPr>
          <w:ilvl w:val="0"/>
          <w:numId w:val="14"/>
        </w:numPr>
        <w:ind w:left="720" w:hanging="360"/>
        <w:rPr>
          <w:sz w:val="28"/>
          <w:szCs w:val="28"/>
        </w:rPr>
      </w:pPr>
      <w:r w:rsidDel="00000000" w:rsidR="00000000" w:rsidRPr="00000000">
        <w:rPr>
          <w:color w:val="131314"/>
          <w:sz w:val="28"/>
          <w:szCs w:val="28"/>
          <w:rtl w:val="0"/>
        </w:rPr>
        <w:t xml:space="preserve">Realismo (en el contexto holandés): En la pintura holandesa del siglo XVII, una representación detallada y aparentemente objetiva de la vida cotidiana, los paisajes y los objetos, a menudo con connotaciones morales o simbólicas.</w:t>
      </w:r>
    </w:p>
    <w:p w:rsidR="00000000" w:rsidDel="00000000" w:rsidP="00000000" w:rsidRDefault="00000000" w:rsidRPr="00000000" w14:paraId="000000E7">
      <w:pPr>
        <w:numPr>
          <w:ilvl w:val="0"/>
          <w:numId w:val="14"/>
        </w:numPr>
        <w:ind w:left="720" w:hanging="360"/>
        <w:rPr>
          <w:sz w:val="28"/>
          <w:szCs w:val="28"/>
        </w:rPr>
      </w:pPr>
      <w:r w:rsidDel="00000000" w:rsidR="00000000" w:rsidRPr="00000000">
        <w:rPr>
          <w:color w:val="131314"/>
          <w:sz w:val="28"/>
          <w:szCs w:val="28"/>
          <w:shd w:fill="93c47d" w:val="clear"/>
          <w:rtl w:val="0"/>
        </w:rPr>
        <w:t xml:space="preserve">Reforma Protestante</w:t>
      </w:r>
      <w:r w:rsidDel="00000000" w:rsidR="00000000" w:rsidRPr="00000000">
        <w:rPr>
          <w:color w:val="131314"/>
          <w:sz w:val="28"/>
          <w:szCs w:val="28"/>
          <w:rtl w:val="0"/>
        </w:rPr>
        <w:t xml:space="preserve">: Movimiento religioso del siglo XVI liderado por figuras como Martín Lutero y Juan Calvino, que buscó reformar la Iglesia Católica y que resultó en la división de la cristiandad occidental en diversas denominaciones protestantes.</w:t>
      </w:r>
    </w:p>
    <w:p w:rsidR="00000000" w:rsidDel="00000000" w:rsidP="00000000" w:rsidRDefault="00000000" w:rsidRPr="00000000" w14:paraId="000000E8">
      <w:pPr>
        <w:numPr>
          <w:ilvl w:val="0"/>
          <w:numId w:val="14"/>
        </w:numPr>
        <w:ind w:left="720" w:hanging="360"/>
        <w:rPr>
          <w:sz w:val="28"/>
          <w:szCs w:val="28"/>
        </w:rPr>
      </w:pPr>
      <w:r w:rsidDel="00000000" w:rsidR="00000000" w:rsidRPr="00000000">
        <w:rPr>
          <w:color w:val="131314"/>
          <w:sz w:val="28"/>
          <w:szCs w:val="28"/>
          <w:shd w:fill="93c47d" w:val="clear"/>
          <w:rtl w:val="0"/>
        </w:rPr>
        <w:t xml:space="preserve">Romanticismo</w:t>
      </w:r>
      <w:r w:rsidDel="00000000" w:rsidR="00000000" w:rsidRPr="00000000">
        <w:rPr>
          <w:color w:val="131314"/>
          <w:sz w:val="28"/>
          <w:szCs w:val="28"/>
          <w:rtl w:val="0"/>
        </w:rPr>
        <w:t xml:space="preserve">: Movimiento artístico, literario e intelectual de la primera mitad del siglo XIX que se caracterizó por la exaltación de la emoción, la subjetividad, la individualidad, la naturaleza y el pasado histórico, en contraposición al racionalismo y el clasicismo de la Ilustración.</w:t>
      </w:r>
    </w:p>
    <w:p w:rsidR="00000000" w:rsidDel="00000000" w:rsidP="00000000" w:rsidRDefault="00000000" w:rsidRPr="00000000" w14:paraId="000000E9">
      <w:pPr>
        <w:numPr>
          <w:ilvl w:val="0"/>
          <w:numId w:val="14"/>
        </w:numPr>
        <w:ind w:left="720" w:hanging="360"/>
        <w:rPr>
          <w:sz w:val="28"/>
          <w:szCs w:val="28"/>
        </w:rPr>
      </w:pPr>
      <w:r w:rsidDel="00000000" w:rsidR="00000000" w:rsidRPr="00000000">
        <w:rPr>
          <w:color w:val="131314"/>
          <w:sz w:val="28"/>
          <w:szCs w:val="28"/>
          <w:shd w:fill="93c47d" w:val="clear"/>
          <w:rtl w:val="0"/>
        </w:rPr>
        <w:t xml:space="preserve">Tenebrismo</w:t>
      </w:r>
      <w:r w:rsidDel="00000000" w:rsidR="00000000" w:rsidRPr="00000000">
        <w:rPr>
          <w:color w:val="131314"/>
          <w:sz w:val="28"/>
          <w:szCs w:val="28"/>
          <w:rtl w:val="0"/>
        </w:rPr>
        <w:t xml:space="preserve">: Estilo pictórico, especialmente asociado con Caravaggio y sus seguidores, caracterizado por el uso dramático de la luz y la sombra, con figuras iluminadas sobre un fondo oscuro.  </w:t>
      </w:r>
    </w:p>
    <w:p w:rsidR="00000000" w:rsidDel="00000000" w:rsidP="00000000" w:rsidRDefault="00000000" w:rsidRPr="00000000" w14:paraId="000000EA">
      <w:pPr>
        <w:rPr>
          <w:color w:val="131314"/>
          <w:sz w:val="28"/>
          <w:szCs w:val="28"/>
        </w:rPr>
      </w:pPr>
      <w:r w:rsidDel="00000000" w:rsidR="00000000" w:rsidRPr="00000000">
        <w:rPr>
          <w:color w:val="131314"/>
          <w:sz w:val="28"/>
          <w:szCs w:val="28"/>
          <w:rtl w:val="0"/>
        </w:rPr>
        <w:t xml:space="preserve">Hauser:</w:t>
      </w:r>
    </w:p>
    <w:p w:rsidR="00000000" w:rsidDel="00000000" w:rsidP="00000000" w:rsidRDefault="00000000" w:rsidRPr="00000000" w14:paraId="000000EB">
      <w:pPr>
        <w:rPr>
          <w:b w:val="1"/>
          <w:i w:val="1"/>
          <w:color w:val="131314"/>
          <w:sz w:val="28"/>
          <w:szCs w:val="28"/>
        </w:rPr>
      </w:pPr>
      <w:r w:rsidDel="00000000" w:rsidR="00000000" w:rsidRPr="00000000">
        <w:rPr>
          <w:b w:val="1"/>
          <w:i w:val="1"/>
          <w:color w:val="131314"/>
          <w:sz w:val="28"/>
          <w:szCs w:val="28"/>
          <w:rtl w:val="0"/>
        </w:rPr>
        <w:t xml:space="preserve">El concepto de Barroco y su Diversidad (Hauser)</w:t>
      </w:r>
    </w:p>
    <w:p w:rsidR="00000000" w:rsidDel="00000000" w:rsidP="00000000" w:rsidRDefault="00000000" w:rsidRPr="00000000" w14:paraId="000000EC">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Hauser inicia su análisis del Barroco contrastándolo con el Manierismo, al que describe como un estilo de vida escindido pero homogéneo en Occidente. En contraposición, el Barroco presenta una mentalidad más unitaria pero con expresiones diversas según el país y la esfera cultural. Hauser subraya la dificultad de reducir el Barroco a un único denominador común, señalando las diferencias significativas entre el Barroco cortesano y católico, representado por figuras como Bernini y Rubens, y el Barroco burgués y protestante, ejemplificado por Rembrandt y Van Goyen. Incluso dentro de estas grandes corrientes, existen ramificaciones importantes, como la tensión entre un Barroco sensual y decorativo y un estilo "clasicista" más estricto dentro del mismo periodo.</w:t>
      </w:r>
    </w:p>
    <w:p w:rsidR="00000000" w:rsidDel="00000000" w:rsidP="00000000" w:rsidRDefault="00000000" w:rsidRPr="00000000" w14:paraId="000000ED">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"No sólo el Barroco de los ambientes cortesanos y católicos es completamente diverso del de las comunidades culturales burguesas y protestantes; no sólo el arte de un Bernini y un Rubens describe un mundo interior y exteriormente distinto del de un Rembrandt y un Van Goyen."</w:t>
      </w:r>
    </w:p>
    <w:p w:rsidR="00000000" w:rsidDel="00000000" w:rsidP="00000000" w:rsidRDefault="00000000" w:rsidRPr="00000000" w14:paraId="000000EE">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Hauser destaca la creciente complejidad de los estilos artísticos desde el Gótico, con tensiones psicológicas cada vez mayores y una conformación más homogénea de los elementos del arte. A diferencia de épocas anteriores con intenciones artísticas más unitarias (naturalista vs. antinaturalista, clásica vs. anticlasica), el Barroco se caracteriza por la coexistencia de direcciones artísticas opuestas, como Caravaggio y Poussin, Rubens y Hals, Rembrandt y Van Dyck, quienes militan en "campos completamente diferentes".</w:t>
      </w:r>
    </w:p>
    <w:p w:rsidR="00000000" w:rsidDel="00000000" w:rsidP="00000000" w:rsidRDefault="00000000" w:rsidRPr="00000000" w14:paraId="000000EF">
      <w:pPr>
        <w:pBdr>
          <w:top w:color="auto" w:space="0" w:sz="0" w:val="none"/>
          <w:left w:color="auto" w:space="0" w:sz="0" w:val="none"/>
          <w:bottom w:color="auto" w:space="0" w:sz="0" w:val="none"/>
          <w:right w:color="auto" w:space="0" w:sz="0" w:val="none"/>
          <w:between w:color="auto" w:space="0" w:sz="0" w:val="none"/>
        </w:pBdr>
        <w:rPr>
          <w:b w:val="1"/>
          <w:i w:val="1"/>
          <w:color w:val="131314"/>
          <w:sz w:val="28"/>
          <w:szCs w:val="28"/>
        </w:rPr>
      </w:pPr>
      <w:r w:rsidDel="00000000" w:rsidR="00000000" w:rsidRPr="00000000">
        <w:rPr>
          <w:b w:val="1"/>
          <w:i w:val="1"/>
          <w:color w:val="131314"/>
          <w:sz w:val="28"/>
          <w:szCs w:val="28"/>
          <w:rtl w:val="0"/>
        </w:rPr>
        <w:t xml:space="preserve">II. La Crítica a la Concepción Formalista de Wölfflin (Hauser)</w:t>
      </w:r>
    </w:p>
    <w:p w:rsidR="00000000" w:rsidDel="00000000" w:rsidP="00000000" w:rsidRDefault="00000000" w:rsidRPr="00000000" w14:paraId="000000F0">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Hauser dedica una parte importante a discutir la teoría del Barroco de Heinrich Wölfflin, quien lo presenta como una antítesis dialéctica del Renacimiento, enfatizando el subjetivismo barroco y subestimando el del Renacimiento. Wölfflin identifica en el siglo XVII el inicio de una intención artística impresionista, una "más capital desviación que conoce la historia del arte". Sin embargo, Hauser argumenta que la subjetivización de la visión artística del mundo, la transformación de la "imagen táctil" en "imagen visual", aunque se completa en el Barroco, ya fue ampliamente preparada por el Renacimiento y el Manierismo.</w:t>
      </w:r>
    </w:p>
    <w:p w:rsidR="00000000" w:rsidDel="00000000" w:rsidP="00000000" w:rsidRDefault="00000000" w:rsidRPr="00000000" w14:paraId="000000F1">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Wölfflin basa su sistema en cinco pares de conceptos que contraponen rasgos renacentistas a barrocos: lineal y pictórico; superficial y profundo; forma cerrada y forma abierta; claridad y falta de claridad; variedad y unidad. Para Wölfflin, la tendencia barroca se caracteriza por la disolución de la forma plástica y lineal en algo movido e inaprensible ("pictórico"), la impresión de lo ilimitado ("profundo"), la composición que parece incompleta ("forma abierta"), la dificultad para abarcar la representación ("falta de claridad") y una tendencia a presentar el cuadro como un "espectáculo transitorio" ("variedad").</w:t>
      </w:r>
    </w:p>
    <w:p w:rsidR="00000000" w:rsidDel="00000000" w:rsidP="00000000" w:rsidRDefault="00000000" w:rsidRPr="00000000" w14:paraId="000000F2">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"En última instancia —dice Wölfflin— existe la tendencia a presentar el cuadro no como un trozo de mundo que existe por sí, sino como un espectáculo transitorio en el que el espectador ha tenido precisamente la suerte de participar un momento... Se tiene interés en hacer aparecer el conjunto del cuadro como no querido."</w:t>
      </w:r>
    </w:p>
    <w:p w:rsidR="00000000" w:rsidDel="00000000" w:rsidP="00000000" w:rsidRDefault="00000000" w:rsidRPr="00000000" w14:paraId="000000F3">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Hauser critica el método antisociológico de Wölfflin, que busca una lógica interna y una necesidad inmanente en la historia del arte, ignorando las condiciones sociológicas como el verdadero origen del cambio de estilo. Si bien reconoce que descubrimientos como la percepción subjetiva de una rueda girando aportan una nueva imagen del mundo en el siglo XVII, Hauser señala que esta evolución comienza en el Gótico con la disolución de la pintura simbólica y su sustitución por una imagen ópticamente más pura de la realidad, relacionada con el triunfo del pensamiento nominalista.</w:t>
      </w:r>
    </w:p>
    <w:p w:rsidR="00000000" w:rsidDel="00000000" w:rsidP="00000000" w:rsidRDefault="00000000" w:rsidRPr="00000000" w14:paraId="000000F4">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Contrariamente a la visión de Wölfflin de una progresión unívoca de lo estricto a lo libre, Hauser argumenta que el Barroco también muestra una fuerte "voluntad de síntesis y subordinación", siendo en este aspecto una continuación del Renacimiento y no su antítesis. La unidad barroca no es un resultado posterior, sino la condición previa de la creación artística.</w:t>
      </w:r>
    </w:p>
    <w:p w:rsidR="00000000" w:rsidDel="00000000" w:rsidP="00000000" w:rsidRDefault="00000000" w:rsidRPr="00000000" w14:paraId="000000F5">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Finalmente, Hauser cuestiona la idea de Wölfflin de que la historia del arte se repite en ciclos fijos de clasicismo seguido de barroco, argumentando que los cambios estilísticos están condicionados por factores externos, es decir, sociales, económicos y políticos, y no por una necesidad interna.</w:t>
      </w:r>
    </w:p>
    <w:p w:rsidR="00000000" w:rsidDel="00000000" w:rsidP="00000000" w:rsidRDefault="00000000" w:rsidRPr="00000000" w14:paraId="000000F6">
      <w:pPr>
        <w:pBdr>
          <w:top w:color="auto" w:space="0" w:sz="0" w:val="none"/>
          <w:left w:color="auto" w:space="0" w:sz="0" w:val="none"/>
          <w:bottom w:color="auto" w:space="0" w:sz="0" w:val="none"/>
          <w:right w:color="auto" w:space="0" w:sz="0" w:val="none"/>
          <w:between w:color="auto" w:space="0" w:sz="0" w:val="none"/>
        </w:pBdr>
        <w:rPr>
          <w:b w:val="1"/>
          <w:i w:val="1"/>
          <w:color w:val="131314"/>
          <w:sz w:val="28"/>
          <w:szCs w:val="28"/>
        </w:rPr>
      </w:pPr>
      <w:r w:rsidDel="00000000" w:rsidR="00000000" w:rsidRPr="00000000">
        <w:rPr>
          <w:b w:val="1"/>
          <w:i w:val="1"/>
          <w:color w:val="131314"/>
          <w:sz w:val="28"/>
          <w:szCs w:val="28"/>
          <w:rtl w:val="0"/>
        </w:rPr>
        <w:t xml:space="preserve">III. El Contexto Sociopolítico y la Visión del Mundo Barrocos (Hauser)</w:t>
      </w:r>
    </w:p>
    <w:p w:rsidR="00000000" w:rsidDel="00000000" w:rsidP="00000000" w:rsidRDefault="00000000" w:rsidRPr="00000000" w14:paraId="000000F7">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Hauser subraya que la sociedad del siglo XVII no era unitaria, con diversos círculos culturales orientados de manera diferente en lo social, económico y religioso, lo que se reflejaba en las tareas artísticas. Los objetivos de la Curia Romana, la corte de Versalles y la burguesía calvinista holandesa eran distintos. Sin embargo, identifica algunos rasgos comunes, especialmente la influencia de la nueva ciencia natural y la filosofía.</w:t>
      </w:r>
    </w:p>
    <w:p w:rsidR="00000000" w:rsidDel="00000000" w:rsidP="00000000" w:rsidRDefault="00000000" w:rsidRPr="00000000" w14:paraId="000000F8">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La revolución copernicana, que desplazó a la Tierra del centro del universo, transformó la posición del hombre y dio lugar a una nueva conciencia cósmica, una concepción de una infinita interdependencia de efectos. El universo se concibió como infinito, unitario, un sistema de mutuas influencias y un mecanismo ordenado, una "máquina de reloj ideal". Surgió el concepto de ley natural y una nueva necesidad, distinta de la teológica, que cuestionó el arbitrio divino y el lugar privilegiado del hombre. Paradójicamente, ante esta insignificancia cósmica, el hombre adquirió un nuevo sentimiento de confianza y orgullo al comprender y calcular las leyes del universo.</w:t>
      </w:r>
    </w:p>
    <w:p w:rsidR="00000000" w:rsidDel="00000000" w:rsidP="00000000" w:rsidRDefault="00000000" w:rsidRPr="00000000" w14:paraId="000000F9">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"El hombre se convirtió en un factor pequeño e insignificante en el nuevo mundo desencantado. Pero lo más curioso fue que, ante esta nueva situación, adquirió un sentimiento nuevo de confianza en sí mismo y de orgullo."</w:t>
      </w:r>
    </w:p>
    <w:p w:rsidR="00000000" w:rsidDel="00000000" w:rsidP="00000000" w:rsidRDefault="00000000" w:rsidRPr="00000000" w14:paraId="000000FA">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Esta nueva visión del mundo impregnó el arte barroco, lleno del "estremecimiento" ante los espacios infinitos y la correlación de todo ser. La obra de arte se convirtió en un símbolo del universo, con cada parte apuntando a una relación infinita y conteniendo la ley del todo. Las diagonales, los escorzos y los efectos de luz forzados expresaban un impulso hacia lo ilimitado.</w:t>
      </w:r>
    </w:p>
    <w:p w:rsidR="00000000" w:rsidDel="00000000" w:rsidP="00000000" w:rsidRDefault="00000000" w:rsidRPr="00000000" w14:paraId="000000FB">
      <w:pPr>
        <w:pBdr>
          <w:top w:color="auto" w:space="0" w:sz="0" w:val="none"/>
          <w:left w:color="auto" w:space="0" w:sz="0" w:val="none"/>
          <w:bottom w:color="auto" w:space="0" w:sz="0" w:val="none"/>
          <w:right w:color="auto" w:space="0" w:sz="0" w:val="none"/>
          <w:between w:color="auto" w:space="0" w:sz="0" w:val="none"/>
        </w:pBdr>
        <w:rPr>
          <w:b w:val="1"/>
          <w:i w:val="1"/>
          <w:color w:val="131314"/>
          <w:sz w:val="28"/>
          <w:szCs w:val="28"/>
        </w:rPr>
      </w:pPr>
      <w:r w:rsidDel="00000000" w:rsidR="00000000" w:rsidRPr="00000000">
        <w:rPr>
          <w:b w:val="1"/>
          <w:i w:val="1"/>
          <w:color w:val="131314"/>
          <w:sz w:val="28"/>
          <w:szCs w:val="28"/>
          <w:rtl w:val="0"/>
        </w:rPr>
        <w:t xml:space="preserve">IV. El Barroco de las Cortes Católicas (Hauser)</w:t>
      </w:r>
    </w:p>
    <w:p w:rsidR="00000000" w:rsidDel="00000000" w:rsidP="00000000" w:rsidRDefault="00000000" w:rsidRPr="00000000" w14:paraId="000000FC">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Hauser analiza el papel de Roma bajo el papado de Urbano VIII como centro artístico del Barroco, de carácter internacional. Describe la evolución de la nobleza bajo el absolutismo, con un aumento de los ennoblecimientos de burgueses y una pérdida de poder político de la antigua nobleza, compensada por el rey con la promoción de una imagen idealizada del noble como el "honnête homme" con virtudes caballerescas. La vida en la corte se convirtió en un "juego de sociedad", un teatro de brillantez donde la fidelidad y el heroísmo eran propaganda de la sumisión. La etiqueta cortesana reflejaba la estricta reglamentación de la vida palaciega.</w:t>
      </w:r>
    </w:p>
    <w:p w:rsidR="00000000" w:rsidDel="00000000" w:rsidP="00000000" w:rsidRDefault="00000000" w:rsidRPr="00000000" w14:paraId="000000FD">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La teoría artística del Clasicismo, predominante en este contexto, se rigió por las finalidades del absolutismo, buscando una "absoluta primacía de la concepción política frente a las restantes creaciones espirituales". Se promovió un arte unitario, de efecto perfecto, claro y racional, que correspondiera a los ideales del Estado absolutista. El rey se convirtió en el principal cliente de arte, y Colbert organizó estatalmente la producción a través de la Academia y la Manufacture des Gobelins, imponiendo el gusto de la corte. Le Brun se erigió como la figura central de esta estética oficial.</w:t>
      </w:r>
    </w:p>
    <w:p w:rsidR="00000000" w:rsidDel="00000000" w:rsidP="00000000" w:rsidRDefault="00000000" w:rsidRPr="00000000" w14:paraId="000000FE">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Sin embargo, surgieron oposiciones al academicismo de Le Brun, con una creciente valoración del juicio del público lego y del "sentimiento" sobre la "razón" en la apreciación artística, como señala Du Bos. Hauser también destaca que el público del arte clasicista no era exclusivamente cortesano, sino que incluía a la burguesía, que encontraba en su racionalismo una afinidad con su propia mentalidad.</w:t>
      </w:r>
    </w:p>
    <w:p w:rsidR="00000000" w:rsidDel="00000000" w:rsidP="00000000" w:rsidRDefault="00000000" w:rsidRPr="00000000" w14:paraId="000000FF">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La transición del barroco sensualista al clasicista en la corte y la adopción del racionalismo económico por la aristocracia reflejaron tendencias progresistas. Sin embargo, la nobleza transformó la simplicidad burguesa en gravedad y rigor. La psicología del siglo XVII, influenciada por la ascensión de la burguesía y el inicio del capitalismo, pero desarrollada en las cortes y salones, se centró en el análisis de las pasiones y la sociabilidad, como se evidencia en la obra de La Rochefoucauld. El ideal del "honnête homme" se convirtió en el modelo humano.</w:t>
      </w:r>
    </w:p>
    <w:p w:rsidR="00000000" w:rsidDel="00000000" w:rsidP="00000000" w:rsidRDefault="00000000" w:rsidRPr="00000000" w14:paraId="00000100">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Hauser también menciona el estilo "preciocista" como una variante manierista que surgió en los salones, un lenguaje artificioso y de grupo que buscaba la distinción social.</w:t>
      </w:r>
    </w:p>
    <w:p w:rsidR="00000000" w:rsidDel="00000000" w:rsidP="00000000" w:rsidRDefault="00000000" w:rsidRPr="00000000" w14:paraId="00000101">
      <w:pPr>
        <w:pBdr>
          <w:top w:color="auto" w:space="0" w:sz="0" w:val="none"/>
          <w:left w:color="auto" w:space="0" w:sz="0" w:val="none"/>
          <w:bottom w:color="auto" w:space="0" w:sz="0" w:val="none"/>
          <w:right w:color="auto" w:space="0" w:sz="0" w:val="none"/>
          <w:between w:color="auto" w:space="0" w:sz="0" w:val="none"/>
        </w:pBdr>
        <w:rPr>
          <w:b w:val="1"/>
          <w:i w:val="1"/>
          <w:color w:val="131314"/>
          <w:sz w:val="28"/>
          <w:szCs w:val="28"/>
        </w:rPr>
      </w:pPr>
      <w:r w:rsidDel="00000000" w:rsidR="00000000" w:rsidRPr="00000000">
        <w:rPr>
          <w:b w:val="1"/>
          <w:i w:val="1"/>
          <w:color w:val="131314"/>
          <w:sz w:val="28"/>
          <w:szCs w:val="28"/>
          <w:rtl w:val="0"/>
        </w:rPr>
        <w:t xml:space="preserve">V. El Barroco Protestante y Burgués en Holanda (Hauser)</w:t>
      </w:r>
    </w:p>
    <w:p w:rsidR="00000000" w:rsidDel="00000000" w:rsidP="00000000" w:rsidRDefault="00000000" w:rsidRPr="00000000" w14:paraId="00000102">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Hauser establece un contraste fundamental entre el Barroco flamenco, cortesano y católico, y el Barroco holandés, protestante y burgués, que surge en condiciones geográficas y temporales similares pero con diferencias socioeconómicas cruciales. La liberación nacional en el norte condujo al mantenimiento de las características de la ciudad y al predominio de la burguesía, mientras que en el sur la dominación extranjera favoreció la cultura cortesana.</w:t>
      </w:r>
    </w:p>
    <w:p w:rsidR="00000000" w:rsidDel="00000000" w:rsidP="00000000" w:rsidRDefault="00000000" w:rsidRPr="00000000" w14:paraId="00000103">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El espíritu burgués predominó en el arte holandés, a pesar de la influencia aristocrática. La pintura holandesa se caracterizó por la desaparición de las trabas eclesiásticas, con obras que se encontraban en todas partes excepto en las iglesias. Los temas religiosos tuvieron un papel modesto, y se prefirió la representación de la vida real y cotidiana: cuadros de costumbres, retratos, paisajes, bodegones e interiores. El naturalismo peculiar del arte holandés buscaba animar lo visible e interiorizarlo, adecuado al alma burguesa con su impulso hacia lo profundo y sus limitaciones. El pequeño formato y el realce del contenido psicológico fueron característicos.</w:t>
      </w:r>
    </w:p>
    <w:p w:rsidR="00000000" w:rsidDel="00000000" w:rsidP="00000000" w:rsidRDefault="00000000" w:rsidRPr="00000000" w14:paraId="00000104">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El arte en Holanda no fue determinado por la Iglesia, ni por un príncipe, ni por una sociedad cortesana, sino por una burguesía numerosa, aunque no necesariamente rica individualmente. El gusto burgués privado se mantuvo libre de influencia oficial y pública. Sin embargo, la demanda no fue completamente homogénea, con una distinción entre el gusto naturalista-burgués y el clasicista-humanista, favorecido por los círculos ricos e ilustrados.</w:t>
      </w:r>
    </w:p>
    <w:p w:rsidR="00000000" w:rsidDel="00000000" w:rsidP="00000000" w:rsidRDefault="00000000" w:rsidRPr="00000000" w14:paraId="00000105">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Hauser describe un mercado artístico floreciente en Holanda, donde la compra de cuadros se convirtió en una forma preferida de invertir dinero, incluso para personas modestas. Sin embargo, la disolución de los gremios y la falta de regulación condujeron a una competencia violenta y a la miseria de muchos artistas, incluso los más talentosos como Rembrandt y Hals. Muchos pintores tuvieron que ejercer otros oficios para subsistir. Surgió un comercio de arte especializado, con marchantes que influían en la producción y estandarizaban el mercado. Los precios de los cuadros eran generalmente bajos en comparación con otros países.</w:t>
      </w:r>
    </w:p>
    <w:p w:rsidR="00000000" w:rsidDel="00000000" w:rsidP="00000000" w:rsidRDefault="00000000" w:rsidRPr="00000000" w14:paraId="00000106">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Hauser analiza el método de trabajo de Rubens, caracterizado por la división del trabajo y la concepción clásica de que el valor artístico reside en el cartón. En contraste, en la pintura holandesa, la ejecución material y la pincelada adquirieron una gran importancia, limitando la división del trabajo. Rembrandt evolucionó hacia un estilo más personal e "impresionista", que transformaba la realidad en creación de los ojos. Su radicalismo artístico, aunque no dañó el prestigio de Rubens, le costó a Rembrandt el favor del público, que se orientaba progresivamente hacia el clasicismo. La no aceptación de su "Claudius Civilis" marcó la crisis artística de la época, siendo Rembrandt su primera víctima. Hauser concluye contrastando la libertad con la inseguridad que enfrentó el artista en la Holanda burguesa y liberal.</w:t>
      </w:r>
    </w:p>
    <w:p w:rsidR="00000000" w:rsidDel="00000000" w:rsidP="00000000" w:rsidRDefault="00000000" w:rsidRPr="00000000" w14:paraId="00000107">
      <w:pPr>
        <w:pBdr>
          <w:top w:color="auto" w:space="0" w:sz="0" w:val="none"/>
          <w:left w:color="auto" w:space="0" w:sz="0" w:val="none"/>
          <w:bottom w:color="auto" w:space="0" w:sz="0" w:val="none"/>
          <w:right w:color="auto" w:space="0" w:sz="0" w:val="none"/>
          <w:between w:color="auto" w:space="0" w:sz="0" w:val="none"/>
        </w:pBdr>
        <w:rPr>
          <w:b w:val="1"/>
          <w:i w:val="1"/>
          <w:color w:val="131314"/>
          <w:sz w:val="28"/>
          <w:szCs w:val="28"/>
        </w:rPr>
      </w:pPr>
      <w:r w:rsidDel="00000000" w:rsidR="00000000" w:rsidRPr="00000000">
        <w:rPr>
          <w:b w:val="1"/>
          <w:i w:val="1"/>
          <w:color w:val="131314"/>
          <w:sz w:val="28"/>
          <w:szCs w:val="28"/>
          <w:rtl w:val="0"/>
        </w:rPr>
        <w:t xml:space="preserve">VI. El Siglo XVIII: Rococó y Neoclasicismo (Peña Gómez)</w:t>
      </w:r>
    </w:p>
    <w:p w:rsidR="00000000" w:rsidDel="00000000" w:rsidP="00000000" w:rsidRDefault="00000000" w:rsidRPr="00000000" w14:paraId="00000108">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Peña Gómez sitúa el siglo XVIII como un periodo posterior al Barroco. Menciona la influencia francesa e italiana en el arte de este siglo, así como el desarrollo en Inglaterra, Austria, Alemania y España. Posteriormente, aborda el siglo XIX y los movimientos del Romanticismo y el Clasicismo (Neoclasicismo), distinguiéndolos como tendencias dentro de este periodo.</w:t>
      </w:r>
    </w:p>
    <w:p w:rsidR="00000000" w:rsidDel="00000000" w:rsidP="00000000" w:rsidRDefault="00000000" w:rsidRPr="00000000" w14:paraId="00000109">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Peña Gómez describe el Clasicismo del siglo XIX como un movimiento que mira hacia el pasado clásico (Grecia y Roma) como modelo de perfección, buscando la armonía, el equilibrio, la proporción y la claridad. En contraste, el Romanticismo se presenta como una reacción contra este racionalismo clásico, exaltando la emoción, la subjetividad, la imaginación, la libertad y la individualidad.</w:t>
      </w:r>
    </w:p>
    <w:p w:rsidR="00000000" w:rsidDel="00000000" w:rsidP="00000000" w:rsidRDefault="00000000" w:rsidRPr="00000000" w14:paraId="0000010A">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"Con el término realismo se designa un arte inspirado en la realidad que captamos con los sentidos en contraposición con lo ideal, que sólo existe en nuestra imaginación." (Refiriéndose a una tendencia que comienza en el siglo XV pero que se diferencia de los movimientos del siglo XIX).</w:t>
      </w:r>
    </w:p>
    <w:p w:rsidR="00000000" w:rsidDel="00000000" w:rsidP="00000000" w:rsidRDefault="00000000" w:rsidRPr="00000000" w14:paraId="0000010B">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b w:val="1"/>
          <w:i w:val="1"/>
          <w:color w:val="131314"/>
          <w:sz w:val="28"/>
          <w:szCs w:val="28"/>
          <w:rtl w:val="0"/>
        </w:rPr>
        <w:t xml:space="preserve">VII. El Siglo XVII según Peña Gómez: </w:t>
      </w:r>
      <w:r w:rsidDel="00000000" w:rsidR="00000000" w:rsidRPr="00000000">
        <w:rPr>
          <w:color w:val="131314"/>
          <w:sz w:val="28"/>
          <w:szCs w:val="28"/>
          <w:rtl w:val="0"/>
        </w:rPr>
        <w:t xml:space="preserve">Apogeo Católico y Absolutismo</w:t>
      </w:r>
    </w:p>
    <w:p w:rsidR="00000000" w:rsidDel="00000000" w:rsidP="00000000" w:rsidRDefault="00000000" w:rsidRPr="00000000" w14:paraId="0000010C">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Peña Gómez coincide con Hauser en que el siglo XVII se caracteriza históricamente por el apogeo de la Iglesia Católica y el triunfo de las monarquías absolutas. El catolicismo, tras la Reforma, impulsó un arte religioso para la gloria de Dios, mientras que los países protestantes desarrollaron el arte profano. El absolutismo monárquico también utilizó el arte para glorificar al rey.</w:t>
      </w:r>
    </w:p>
    <w:p w:rsidR="00000000" w:rsidDel="00000000" w:rsidP="00000000" w:rsidRDefault="00000000" w:rsidRPr="00000000" w14:paraId="0000010D">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Filosóficamente, Descartes inició la filosofía moderna basada en la razón y su conexión con la ciencia, concibiendo el mundo como una máquina. Los avances astronómicos de Kepler y Galileo reafirmaron la teoría heliocéntrica, en contra de la Iglesia. Newton explicó el movimiento celeste con la teoría de la gravedad.</w:t>
      </w:r>
    </w:p>
    <w:p w:rsidR="00000000" w:rsidDel="00000000" w:rsidP="00000000" w:rsidRDefault="00000000" w:rsidRPr="00000000" w14:paraId="0000010E">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Esta nueva visión del universo, dinámica, se reflejó en el arte del Barroco, opuesto a la estática del Renacimiento. Peña Gómez también describe la ciudad capital barroca como un reflejo de esta estructura mundial, con calles anchas y rectas que conectan edificios importantes a través de plazas con un eje vertical.</w:t>
      </w:r>
    </w:p>
    <w:p w:rsidR="00000000" w:rsidDel="00000000" w:rsidP="00000000" w:rsidRDefault="00000000" w:rsidRPr="00000000" w14:paraId="0000010F">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b w:val="1"/>
          <w:i w:val="1"/>
          <w:color w:val="131314"/>
          <w:sz w:val="28"/>
          <w:szCs w:val="28"/>
          <w:rtl w:val="0"/>
        </w:rPr>
        <w:t xml:space="preserve">VIII. El Barroco Italiano según Peña Gómez: </w:t>
      </w:r>
      <w:r w:rsidDel="00000000" w:rsidR="00000000" w:rsidRPr="00000000">
        <w:rPr>
          <w:color w:val="131314"/>
          <w:sz w:val="28"/>
          <w:szCs w:val="28"/>
          <w:rtl w:val="0"/>
        </w:rPr>
        <w:t xml:space="preserve">Liderazgo Papal</w:t>
      </w:r>
    </w:p>
    <w:p w:rsidR="00000000" w:rsidDel="00000000" w:rsidP="00000000" w:rsidRDefault="00000000" w:rsidRPr="00000000" w14:paraId="00000110">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Peña Gómez destaca el liderazgo artístico de Italia en la primera mitad del siglo XVII gracias al patronazgo papal en Roma, centro de la cristiandad católica. Urbano VIII, Inocencio X y Alejandro VII utilizaron el arte para ensalzar su poder temporal. Bernini renovó lo clásico con expansión espacial, efectos pictóricos de luz y una visión urbanística del edificio. Borromini, en contraste, rompió con la tradición con materiales sencillos y una gran fantasía, transformando motivos geométricos en función de necesidades espirituales y separando el edificio de su entorno con una luz propia. Guarini también representó una ruptura radical con la tradición en Turín, con plantas poligonales y cúpulas geométricas que evocaban el espacio infinito del Gótico.</w:t>
      </w:r>
    </w:p>
    <w:p w:rsidR="00000000" w:rsidDel="00000000" w:rsidP="00000000" w:rsidRDefault="00000000" w:rsidRPr="00000000" w14:paraId="00000111">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b w:val="1"/>
          <w:i w:val="1"/>
          <w:color w:val="131314"/>
          <w:sz w:val="28"/>
          <w:szCs w:val="28"/>
          <w:rtl w:val="0"/>
        </w:rPr>
        <w:t xml:space="preserve">IX. El Barroco Francés según Peña Gómez:</w:t>
      </w:r>
      <w:r w:rsidDel="00000000" w:rsidR="00000000" w:rsidRPr="00000000">
        <w:rPr>
          <w:color w:val="131314"/>
          <w:sz w:val="28"/>
          <w:szCs w:val="28"/>
          <w:rtl w:val="0"/>
        </w:rPr>
        <w:t xml:space="preserve"> Absolutismo y Clasicismo</w:t>
      </w:r>
    </w:p>
    <w:p w:rsidR="00000000" w:rsidDel="00000000" w:rsidP="00000000" w:rsidRDefault="00000000" w:rsidRPr="00000000" w14:paraId="00000112">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Francia tomó la primacía artística en la segunda mitad del siglo XVII bajo el absolutismo monárquico. El Clasicismo fue la tendencia predominante, con la Corona y la burguesía como principales clientes. Se reorganizó París como capital, con bulevares y avenidas radiales. Las iglesias combinaron elementos góticos y barrocos italianos. La pintura se centró en temas históricos y mitológicos con un idealismo racional, ejemplificado por Poussin, quien buscaba la claridad, la nobleza y el predominio del dibujo sobre el color. Lorena, aunque también clásico, partió de la observación directa de la naturaleza en sus paisajes, influyendo en el tratamiento de la luz y la atmósfera.</w:t>
      </w:r>
    </w:p>
    <w:p w:rsidR="00000000" w:rsidDel="00000000" w:rsidP="00000000" w:rsidRDefault="00000000" w:rsidRPr="00000000" w14:paraId="00000113">
      <w:pPr>
        <w:pBdr>
          <w:top w:color="auto" w:space="0" w:sz="0" w:val="none"/>
          <w:left w:color="auto" w:space="0" w:sz="0" w:val="none"/>
          <w:bottom w:color="auto" w:space="0" w:sz="0" w:val="none"/>
          <w:right w:color="auto" w:space="0" w:sz="0" w:val="none"/>
          <w:between w:color="auto" w:space="0" w:sz="0" w:val="none"/>
        </w:pBdr>
        <w:rPr>
          <w:b w:val="1"/>
          <w:i w:val="1"/>
          <w:color w:val="131314"/>
          <w:sz w:val="28"/>
          <w:szCs w:val="28"/>
        </w:rPr>
      </w:pPr>
      <w:r w:rsidDel="00000000" w:rsidR="00000000" w:rsidRPr="00000000">
        <w:rPr>
          <w:b w:val="1"/>
          <w:i w:val="1"/>
          <w:color w:val="131314"/>
          <w:sz w:val="28"/>
          <w:szCs w:val="28"/>
          <w:rtl w:val="0"/>
        </w:rPr>
        <w:t xml:space="preserve">X. El Barroco Flamenco según Peña Gómez: Realismo y Especialización</w:t>
      </w:r>
    </w:p>
    <w:p w:rsidR="00000000" w:rsidDel="00000000" w:rsidP="00000000" w:rsidRDefault="00000000" w:rsidRPr="00000000" w14:paraId="00000114">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La pintura barroca flamenca culminó una tradición realista iniciada en el siglo XV, con una gran atención al detalle y a las calidades materiales. Se dio una especialización en diversos géneros, como la pintura religiosa, histórica, mitológica, retrato, paisaje, cuadro de costumbres y naturaleza muerta. Rubens fue el pintor más importante, con una influencia paneuropea, combinando su carrera artística con la diplomática. Van Dyck destacó en el retrato cortesano inglés. Otros artistas se centraron en la pintura de costumbres y la naturaleza muerta para la burguesía.</w:t>
      </w:r>
    </w:p>
    <w:p w:rsidR="00000000" w:rsidDel="00000000" w:rsidP="00000000" w:rsidRDefault="00000000" w:rsidRPr="00000000" w14:paraId="00000115">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b w:val="1"/>
          <w:i w:val="1"/>
          <w:color w:val="131314"/>
          <w:sz w:val="28"/>
          <w:szCs w:val="28"/>
          <w:rtl w:val="0"/>
        </w:rPr>
        <w:t xml:space="preserve">XI. El Barroco Español según Peña Gómez:</w:t>
      </w:r>
      <w:r w:rsidDel="00000000" w:rsidR="00000000" w:rsidRPr="00000000">
        <w:rPr>
          <w:color w:val="131314"/>
          <w:sz w:val="28"/>
          <w:szCs w:val="28"/>
          <w:rtl w:val="0"/>
        </w:rPr>
        <w:t xml:space="preserve"> Realismo y Corte</w:t>
      </w:r>
    </w:p>
    <w:p w:rsidR="00000000" w:rsidDel="00000000" w:rsidP="00000000" w:rsidRDefault="00000000" w:rsidRPr="00000000" w14:paraId="00000116">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La pintura barroca española tuvo una fuerte influencia italiana y flamenca. Ribera introdujo el tenebrismo de Caravaggio. Zurbarán se centró en temas religiosos con un realismo austero. Murillo desarrolló una pintura religiosa más amable y escenas de género. Velázquez fue la figura cumbre, evolucionando hacia un realismo basado en la mancha de color y la perspectiva aérea, buscando pintar las cosas como se ven, como en "Las Meninas". Su lucha por el reconocimiento intelectual de la pintura fue significativa.</w:t>
      </w:r>
    </w:p>
    <w:p w:rsidR="00000000" w:rsidDel="00000000" w:rsidP="00000000" w:rsidRDefault="00000000" w:rsidRPr="00000000" w14:paraId="00000117">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b w:val="1"/>
          <w:i w:val="1"/>
          <w:color w:val="131314"/>
          <w:sz w:val="28"/>
          <w:szCs w:val="28"/>
          <w:rtl w:val="0"/>
        </w:rPr>
        <w:t xml:space="preserve">XII. El Barroco Holandés según Peña Gómez:</w:t>
      </w:r>
      <w:r w:rsidDel="00000000" w:rsidR="00000000" w:rsidRPr="00000000">
        <w:rPr>
          <w:color w:val="131314"/>
          <w:sz w:val="28"/>
          <w:szCs w:val="28"/>
          <w:rtl w:val="0"/>
        </w:rPr>
        <w:t xml:space="preserve"> Burguesía y Realismo Calvinista</w:t>
      </w:r>
    </w:p>
    <w:p w:rsidR="00000000" w:rsidDel="00000000" w:rsidP="00000000" w:rsidRDefault="00000000" w:rsidRPr="00000000" w14:paraId="00000118">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Las circunstancias históricas de Holanda, con su independencia y el predominio del calvinismo y la burguesía, dieron lugar a un arte peculiar. El calvinismo rechazó las imágenes religiosas en los templos, favoreciendo el desarrollo del arte profano para decorar viviendas y edificios públicos. La burguesía se convirtió en el principal cliente de los artistas, demandando cuadros que reflejaran su prosperidad. La pintura de caballete se convirtió en un bien cotizable en un mercado abierto. El realismo fue la tendencia dominante, con un trasfondo calvinista que enfatizaba la futilidad de lo terrenal y la virtud moral.</w:t>
      </w:r>
    </w:p>
    <w:p w:rsidR="00000000" w:rsidDel="00000000" w:rsidP="00000000" w:rsidRDefault="00000000" w:rsidRPr="00000000" w14:paraId="00000119">
      <w:pPr>
        <w:pBdr>
          <w:top w:color="auto" w:space="0" w:sz="0" w:val="none"/>
          <w:left w:color="auto" w:space="0" w:sz="0" w:val="none"/>
          <w:bottom w:color="auto" w:space="0" w:sz="0" w:val="none"/>
          <w:right w:color="auto" w:space="0" w:sz="0" w:val="none"/>
          <w:between w:color="auto" w:space="0" w:sz="0" w:val="none"/>
        </w:pBdr>
        <w:rPr>
          <w:color w:val="131314"/>
          <w:sz w:val="28"/>
          <w:szCs w:val="28"/>
        </w:rPr>
      </w:pPr>
      <w:r w:rsidDel="00000000" w:rsidR="00000000" w:rsidRPr="00000000">
        <w:rPr>
          <w:color w:val="131314"/>
          <w:sz w:val="28"/>
          <w:szCs w:val="28"/>
          <w:rtl w:val="0"/>
        </w:rPr>
        <w:t xml:space="preserve">Hals fue pionero en el realismo holandés con una técnica de pinceladas rápidas y directas, destacando en el retrato burgués y el retrato de grupo cívico. Rembrandt profundizó el realismo holandés con una orientación introspectiva y dramática, utilizando el tenebrismo de manera personal para expresar sentimientos profundos en retratos, pintura religiosa, mitología, cuadros de costumbres y paisajes. Los paisajistas como Van Goyen y Ruisdael, los maestros del bodegón como Kalf, y los pintores de costumbres como Ostade, Steen y De Hooch también florecieron. Vermeer representó la culminación de la pintura barroca holandesa con su tratamiento graduado de la luz y el color en escenas íntimas</w:t>
      </w:r>
    </w:p>
    <w:p w:rsidR="00000000" w:rsidDel="00000000" w:rsidP="00000000" w:rsidRDefault="00000000" w:rsidRPr="00000000" w14:paraId="0000011A">
      <w:pPr>
        <w:rPr>
          <w:color w:val="131314"/>
          <w:sz w:val="28"/>
          <w:szCs w:val="28"/>
        </w:rPr>
      </w:pPr>
      <w:r w:rsidDel="00000000" w:rsidR="00000000" w:rsidRPr="00000000">
        <w:rPr>
          <w:rtl w:val="0"/>
        </w:rPr>
      </w:r>
    </w:p>
    <w:p w:rsidR="00000000" w:rsidDel="00000000" w:rsidP="00000000" w:rsidRDefault="00000000" w:rsidRPr="00000000" w14:paraId="0000011B">
      <w:pPr>
        <w:rPr>
          <w:color w:val="131314"/>
          <w:sz w:val="28"/>
          <w:szCs w:val="28"/>
        </w:rPr>
      </w:pPr>
      <w:r w:rsidDel="00000000" w:rsidR="00000000" w:rsidRPr="00000000">
        <w:rPr>
          <w:rtl w:val="0"/>
        </w:rPr>
      </w:r>
    </w:p>
    <w:sectPr>
      <w:headerReference r:id="rId6" w:type="default"/>
      <w:footerReference r:id="rId7"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C">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D">
    <w:pPr>
      <w:rPr/>
    </w:pPr>
    <w:r w:rsidDel="00000000" w:rsidR="00000000" w:rsidRPr="00000000">
      <w:rPr>
        <w:rtl w:val="0"/>
      </w:rPr>
    </w:r>
  </w:p>
  <w:p w:rsidR="00000000" w:rsidDel="00000000" w:rsidP="00000000" w:rsidRDefault="00000000" w:rsidRPr="00000000" w14:paraId="0000011E">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b w:val="0"/>
        <w:i w:val="0"/>
        <w:smallCaps w:val="0"/>
        <w:strike w:val="0"/>
        <w:color w:val="13131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Arial" w:cs="Arial" w:eastAsia="Arial" w:hAnsi="Arial"/>
        <w:b w:val="0"/>
        <w:i w:val="0"/>
        <w:smallCaps w:val="0"/>
        <w:strike w:val="0"/>
        <w:color w:val="13131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Arial" w:cs="Arial" w:eastAsia="Arial" w:hAnsi="Arial"/>
        <w:b w:val="0"/>
        <w:i w:val="0"/>
        <w:smallCaps w:val="0"/>
        <w:strike w:val="0"/>
        <w:color w:val="13131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Arial" w:cs="Arial" w:eastAsia="Arial" w:hAnsi="Arial"/>
        <w:b w:val="0"/>
        <w:i w:val="0"/>
        <w:smallCaps w:val="0"/>
        <w:strike w:val="0"/>
        <w:color w:val="13131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Arial" w:cs="Arial" w:eastAsia="Arial" w:hAnsi="Arial"/>
        <w:b w:val="0"/>
        <w:i w:val="0"/>
        <w:smallCaps w:val="0"/>
        <w:strike w:val="0"/>
        <w:color w:val="13131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Arial" w:cs="Arial" w:eastAsia="Arial" w:hAnsi="Arial"/>
        <w:b w:val="0"/>
        <w:i w:val="0"/>
        <w:smallCaps w:val="0"/>
        <w:strike w:val="0"/>
        <w:color w:val="13131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Arial" w:cs="Arial" w:eastAsia="Arial" w:hAnsi="Arial"/>
        <w:b w:val="0"/>
        <w:i w:val="0"/>
        <w:smallCaps w:val="0"/>
        <w:strike w:val="0"/>
        <w:color w:val="13131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Arial" w:cs="Arial" w:eastAsia="Arial" w:hAnsi="Arial"/>
        <w:b w:val="0"/>
        <w:i w:val="0"/>
        <w:smallCaps w:val="0"/>
        <w:strike w:val="0"/>
        <w:color w:val="13131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720" w:hanging="360"/>
      </w:pPr>
      <w:rPr>
        <w:rFonts w:ascii="Arial" w:cs="Arial" w:eastAsia="Arial" w:hAnsi="Arial"/>
        <w:b w:val="0"/>
        <w:i w:val="0"/>
        <w:smallCaps w:val="0"/>
        <w:strike w:val="0"/>
        <w:color w:val="13131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rFonts w:ascii="Arial" w:cs="Arial" w:eastAsia="Arial" w:hAnsi="Arial"/>
        <w:b w:val="0"/>
        <w:i w:val="0"/>
        <w:smallCaps w:val="0"/>
        <w:strike w:val="0"/>
        <w:color w:val="13131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rFonts w:ascii="Arial" w:cs="Arial" w:eastAsia="Arial" w:hAnsi="Arial"/>
        <w:b w:val="0"/>
        <w:i w:val="0"/>
        <w:smallCaps w:val="0"/>
        <w:strike w:val="0"/>
        <w:color w:val="13131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rFonts w:ascii="Arial" w:cs="Arial" w:eastAsia="Arial" w:hAnsi="Arial"/>
        <w:b w:val="0"/>
        <w:i w:val="0"/>
        <w:smallCaps w:val="0"/>
        <w:strike w:val="0"/>
        <w:color w:val="13131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rFonts w:ascii="Arial" w:cs="Arial" w:eastAsia="Arial" w:hAnsi="Arial"/>
        <w:b w:val="0"/>
        <w:i w:val="0"/>
        <w:smallCaps w:val="0"/>
        <w:strike w:val="0"/>
        <w:color w:val="13131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rFonts w:ascii="Arial" w:cs="Arial" w:eastAsia="Arial" w:hAnsi="Arial"/>
        <w:b w:val="0"/>
        <w:i w:val="0"/>
        <w:smallCaps w:val="0"/>
        <w:strike w:val="0"/>
        <w:color w:val="13131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rFonts w:ascii="Arial" w:cs="Arial" w:eastAsia="Arial" w:hAnsi="Arial"/>
        <w:b w:val="0"/>
        <w:i w:val="0"/>
        <w:smallCaps w:val="0"/>
        <w:strike w:val="0"/>
        <w:color w:val="13131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rFonts w:ascii="Arial" w:cs="Arial" w:eastAsia="Arial" w:hAnsi="Arial"/>
        <w:b w:val="0"/>
        <w:i w:val="0"/>
        <w:smallCaps w:val="0"/>
        <w:strike w:val="0"/>
        <w:color w:val="13131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decimal"/>
      <w:lvlText w:val="%1."/>
      <w:lvlJc w:val="left"/>
      <w:pPr>
        <w:ind w:left="720" w:hanging="360"/>
      </w:pPr>
      <w:rPr>
        <w:rFonts w:ascii="Arial" w:cs="Arial" w:eastAsia="Arial" w:hAnsi="Arial"/>
        <w:b w:val="0"/>
        <w:i w:val="0"/>
        <w:smallCaps w:val="0"/>
        <w:strike w:val="0"/>
        <w:color w:val="13131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rFonts w:ascii="Arial" w:cs="Arial" w:eastAsia="Arial" w:hAnsi="Arial"/>
        <w:b w:val="0"/>
        <w:i w:val="0"/>
        <w:smallCaps w:val="0"/>
        <w:strike w:val="0"/>
        <w:color w:val="13131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rFonts w:ascii="Arial" w:cs="Arial" w:eastAsia="Arial" w:hAnsi="Arial"/>
        <w:b w:val="0"/>
        <w:i w:val="0"/>
        <w:smallCaps w:val="0"/>
        <w:strike w:val="0"/>
        <w:color w:val="13131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rFonts w:ascii="Arial" w:cs="Arial" w:eastAsia="Arial" w:hAnsi="Arial"/>
        <w:b w:val="0"/>
        <w:i w:val="0"/>
        <w:smallCaps w:val="0"/>
        <w:strike w:val="0"/>
        <w:color w:val="13131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rFonts w:ascii="Arial" w:cs="Arial" w:eastAsia="Arial" w:hAnsi="Arial"/>
        <w:b w:val="0"/>
        <w:i w:val="0"/>
        <w:smallCaps w:val="0"/>
        <w:strike w:val="0"/>
        <w:color w:val="13131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decimal"/>
      <w:lvlText w:val="%1."/>
      <w:lvlJc w:val="left"/>
      <w:pPr>
        <w:ind w:left="720" w:hanging="360"/>
      </w:pPr>
      <w:rPr>
        <w:rFonts w:ascii="Arial" w:cs="Arial" w:eastAsia="Arial" w:hAnsi="Arial"/>
        <w:b w:val="0"/>
        <w:i w:val="0"/>
        <w:smallCaps w:val="0"/>
        <w:strike w:val="0"/>
        <w:color w:val="13131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rFonts w:ascii="Arial" w:cs="Arial" w:eastAsia="Arial" w:hAnsi="Arial"/>
        <w:b w:val="0"/>
        <w:i w:val="0"/>
        <w:smallCaps w:val="0"/>
        <w:strike w:val="0"/>
        <w:color w:val="13131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rFonts w:ascii="Arial" w:cs="Arial" w:eastAsia="Arial" w:hAnsi="Arial"/>
        <w:b w:val="0"/>
        <w:i w:val="0"/>
        <w:smallCaps w:val="0"/>
        <w:strike w:val="0"/>
        <w:color w:val="13131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rFonts w:ascii="Arial" w:cs="Arial" w:eastAsia="Arial" w:hAnsi="Arial"/>
        <w:b w:val="0"/>
        <w:i w:val="0"/>
        <w:smallCaps w:val="0"/>
        <w:strike w:val="0"/>
        <w:color w:val="13131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rFonts w:ascii="Arial" w:cs="Arial" w:eastAsia="Arial" w:hAnsi="Arial"/>
        <w:b w:val="0"/>
        <w:i w:val="0"/>
        <w:smallCaps w:val="0"/>
        <w:strike w:val="0"/>
        <w:color w:val="13131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rFonts w:ascii="Arial" w:cs="Arial" w:eastAsia="Arial" w:hAnsi="Arial"/>
        <w:b w:val="0"/>
        <w:i w:val="0"/>
        <w:smallCaps w:val="0"/>
        <w:strike w:val="0"/>
        <w:color w:val="13131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rFonts w:ascii="Arial" w:cs="Arial" w:eastAsia="Arial" w:hAnsi="Arial"/>
        <w:b w:val="0"/>
        <w:i w:val="0"/>
        <w:smallCaps w:val="0"/>
        <w:strike w:val="0"/>
        <w:color w:val="13131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rFonts w:ascii="Arial" w:cs="Arial" w:eastAsia="Arial" w:hAnsi="Arial"/>
        <w:b w:val="0"/>
        <w:i w:val="0"/>
        <w:smallCaps w:val="0"/>
        <w:strike w:val="0"/>
        <w:color w:val="13131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rFonts w:ascii="Arial" w:cs="Arial" w:eastAsia="Arial" w:hAnsi="Arial"/>
        <w:b w:val="0"/>
        <w:i w:val="0"/>
        <w:smallCaps w:val="0"/>
        <w:strike w:val="0"/>
        <w:color w:val="13131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decimal"/>
      <w:lvlText w:val="%1."/>
      <w:lvlJc w:val="left"/>
      <w:pPr>
        <w:ind w:left="720" w:hanging="360"/>
      </w:pPr>
      <w:rPr>
        <w:rFonts w:ascii="Arial" w:cs="Arial" w:eastAsia="Arial" w:hAnsi="Arial"/>
        <w:b w:val="0"/>
        <w:i w:val="0"/>
        <w:smallCaps w:val="0"/>
        <w:strike w:val="0"/>
        <w:color w:val="13131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